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426F1F90" w:rsidR="00C82B99" w:rsidRPr="00082D37" w:rsidRDefault="00C82B99" w:rsidP="00C83420">
      <w:pPr>
        <w:pStyle w:val="CRCoverPage"/>
        <w:tabs>
          <w:tab w:val="right" w:pos="9639"/>
        </w:tabs>
        <w:spacing w:line="288" w:lineRule="auto"/>
        <w:rPr>
          <w:b/>
          <w:i/>
          <w:noProof/>
          <w:sz w:val="24"/>
          <w:szCs w:val="24"/>
          <w:lang w:val="en-US" w:eastAsia="ko-KR"/>
        </w:rPr>
      </w:pPr>
      <w:bookmarkStart w:id="0" w:name="OLE_LINK1"/>
      <w:bookmarkStart w:id="1" w:name="OLE_LINK2"/>
      <w:r w:rsidRPr="00082D37">
        <w:rPr>
          <w:b/>
          <w:sz w:val="24"/>
          <w:szCs w:val="24"/>
          <w:lang w:val="en-US"/>
        </w:rPr>
        <w:t xml:space="preserve">3GPP TSG </w:t>
      </w:r>
      <w:r w:rsidRPr="00082D37">
        <w:rPr>
          <w:b/>
          <w:sz w:val="24"/>
          <w:szCs w:val="24"/>
          <w:lang w:val="en-US" w:eastAsia="ko-KR"/>
        </w:rPr>
        <w:t xml:space="preserve">RAN WG1 Meeting </w:t>
      </w:r>
      <w:r w:rsidR="001405F9" w:rsidRPr="00082D37">
        <w:rPr>
          <w:b/>
          <w:sz w:val="24"/>
          <w:szCs w:val="24"/>
          <w:lang w:val="en-US" w:eastAsia="ko-KR"/>
        </w:rPr>
        <w:t>#9</w:t>
      </w:r>
      <w:r w:rsidR="00AC04AC" w:rsidRPr="00082D37">
        <w:rPr>
          <w:b/>
          <w:sz w:val="24"/>
          <w:szCs w:val="24"/>
          <w:lang w:val="en-US" w:eastAsia="ko-KR"/>
        </w:rPr>
        <w:t>4</w:t>
      </w:r>
      <w:r w:rsidR="0099220C" w:rsidRPr="00082D37">
        <w:rPr>
          <w:b/>
          <w:sz w:val="24"/>
          <w:szCs w:val="24"/>
          <w:lang w:val="en-US" w:eastAsia="ko-KR"/>
        </w:rPr>
        <w:t>bis</w:t>
      </w:r>
      <w:r w:rsidRPr="00082D37">
        <w:rPr>
          <w:b/>
          <w:sz w:val="24"/>
          <w:szCs w:val="24"/>
          <w:lang w:val="en-US" w:eastAsia="ko-KR"/>
        </w:rPr>
        <w:tab/>
      </w:r>
      <w:r w:rsidRPr="00082D37">
        <w:rPr>
          <w:b/>
          <w:i/>
          <w:sz w:val="24"/>
          <w:szCs w:val="24"/>
          <w:lang w:val="en-US" w:eastAsia="ko-KR"/>
        </w:rPr>
        <w:t>R1-</w:t>
      </w:r>
      <w:r w:rsidR="002D717F" w:rsidRPr="00082D37">
        <w:rPr>
          <w:b/>
          <w:i/>
          <w:noProof/>
          <w:sz w:val="24"/>
          <w:szCs w:val="24"/>
          <w:lang w:val="en-US" w:eastAsia="ko-KR"/>
        </w:rPr>
        <w:t>18</w:t>
      </w:r>
      <w:r w:rsidR="003A63F4" w:rsidRPr="00082D37">
        <w:rPr>
          <w:b/>
          <w:i/>
          <w:noProof/>
          <w:sz w:val="24"/>
          <w:szCs w:val="24"/>
          <w:lang w:val="en-US" w:eastAsia="ko-KR"/>
        </w:rPr>
        <w:t>1</w:t>
      </w:r>
      <w:r w:rsidR="005A074E" w:rsidRPr="00082D37">
        <w:rPr>
          <w:b/>
          <w:i/>
          <w:noProof/>
          <w:sz w:val="24"/>
          <w:szCs w:val="24"/>
          <w:lang w:val="en-US" w:eastAsia="ko-KR"/>
        </w:rPr>
        <w:t>1654</w:t>
      </w:r>
    </w:p>
    <w:bookmarkEnd w:id="0"/>
    <w:bookmarkEnd w:id="1"/>
    <w:p w14:paraId="76AFFEB5" w14:textId="2B4A7DFB" w:rsidR="00A968BE" w:rsidRPr="00082D37" w:rsidRDefault="0099220C" w:rsidP="00C83420">
      <w:pPr>
        <w:tabs>
          <w:tab w:val="center" w:pos="4536"/>
          <w:tab w:val="right" w:pos="9072"/>
        </w:tabs>
        <w:spacing w:after="120" w:line="288" w:lineRule="auto"/>
        <w:rPr>
          <w:rFonts w:ascii="Arial" w:hAnsi="Arial" w:cs="Arial"/>
          <w:b/>
          <w:bCs/>
          <w:sz w:val="24"/>
          <w:szCs w:val="24"/>
          <w:lang w:val="en-US"/>
        </w:rPr>
      </w:pPr>
      <w:r w:rsidRPr="00082D37">
        <w:rPr>
          <w:rFonts w:ascii="Arial" w:hAnsi="Arial" w:cs="Arial"/>
          <w:b/>
          <w:bCs/>
          <w:sz w:val="24"/>
          <w:szCs w:val="24"/>
          <w:lang w:val="en-US"/>
        </w:rPr>
        <w:t>Chengdu</w:t>
      </w:r>
      <w:r w:rsidR="00A968BE" w:rsidRPr="00082D37">
        <w:rPr>
          <w:rFonts w:ascii="Arial" w:hAnsi="Arial" w:cs="Arial"/>
          <w:b/>
          <w:bCs/>
          <w:sz w:val="24"/>
          <w:szCs w:val="24"/>
          <w:lang w:val="en-US"/>
        </w:rPr>
        <w:t xml:space="preserve">, </w:t>
      </w:r>
      <w:r w:rsidRPr="00082D37">
        <w:rPr>
          <w:rFonts w:ascii="Arial" w:hAnsi="Arial" w:cs="Arial"/>
          <w:b/>
          <w:bCs/>
          <w:sz w:val="24"/>
          <w:szCs w:val="24"/>
          <w:lang w:val="en-US"/>
        </w:rPr>
        <w:t>China</w:t>
      </w:r>
      <w:r w:rsidR="00A968BE" w:rsidRPr="00082D37">
        <w:rPr>
          <w:rFonts w:ascii="Arial" w:hAnsi="Arial" w:cs="Arial"/>
          <w:b/>
          <w:bCs/>
          <w:sz w:val="24"/>
          <w:szCs w:val="24"/>
          <w:lang w:val="en-US"/>
        </w:rPr>
        <w:t xml:space="preserve">, </w:t>
      </w:r>
      <w:r w:rsidRPr="00082D37">
        <w:rPr>
          <w:rFonts w:ascii="Arial" w:hAnsi="Arial" w:cs="Arial"/>
          <w:b/>
          <w:bCs/>
          <w:sz w:val="24"/>
          <w:szCs w:val="24"/>
          <w:lang w:val="en-US"/>
        </w:rPr>
        <w:t>Oct.8</w:t>
      </w:r>
      <w:r w:rsidR="00A968BE" w:rsidRPr="00082D37">
        <w:rPr>
          <w:rFonts w:ascii="Arial" w:hAnsi="Arial" w:cs="Arial"/>
          <w:b/>
          <w:bCs/>
          <w:sz w:val="24"/>
          <w:szCs w:val="24"/>
          <w:vertAlign w:val="superscript"/>
          <w:lang w:val="en-US"/>
        </w:rPr>
        <w:t xml:space="preserve">th </w:t>
      </w:r>
      <w:r w:rsidR="00A968BE" w:rsidRPr="00082D37">
        <w:rPr>
          <w:rFonts w:ascii="Arial" w:hAnsi="Arial" w:cs="Arial"/>
          <w:b/>
          <w:bCs/>
          <w:sz w:val="24"/>
          <w:szCs w:val="24"/>
          <w:lang w:val="en-US"/>
        </w:rPr>
        <w:t xml:space="preserve">– </w:t>
      </w:r>
      <w:r w:rsidRPr="00082D37">
        <w:rPr>
          <w:rFonts w:ascii="Arial" w:hAnsi="Arial" w:cs="Arial"/>
          <w:b/>
          <w:bCs/>
          <w:sz w:val="24"/>
          <w:szCs w:val="24"/>
          <w:lang w:val="en-US"/>
        </w:rPr>
        <w:t>12</w:t>
      </w:r>
      <w:r w:rsidR="00A968BE" w:rsidRPr="00082D37">
        <w:rPr>
          <w:rFonts w:ascii="Arial" w:hAnsi="Arial" w:cs="Arial"/>
          <w:b/>
          <w:bCs/>
          <w:sz w:val="24"/>
          <w:szCs w:val="24"/>
          <w:vertAlign w:val="superscript"/>
          <w:lang w:val="en-US"/>
        </w:rPr>
        <w:t>th</w:t>
      </w:r>
      <w:r w:rsidR="00A968BE" w:rsidRPr="00082D37">
        <w:rPr>
          <w:rFonts w:ascii="Arial" w:hAnsi="Arial" w:cs="Arial"/>
          <w:b/>
          <w:bCs/>
          <w:sz w:val="24"/>
          <w:szCs w:val="24"/>
          <w:lang w:val="en-US"/>
        </w:rPr>
        <w:t xml:space="preserve"> 2018</w:t>
      </w:r>
    </w:p>
    <w:p w14:paraId="5E2A7ECE" w14:textId="605B724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F4F8652"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8E0B754" w14:textId="6C9002A7" w:rsidR="0072162A" w:rsidRPr="00082D37"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C3F14" w:rsidRPr="00082D37">
        <w:rPr>
          <w:rFonts w:ascii="Arial" w:hAnsi="Arial" w:cs="Arial"/>
          <w:sz w:val="24"/>
          <w:szCs w:val="24"/>
          <w:lang w:val="en-US"/>
        </w:rPr>
        <w:t xml:space="preserve">Summary of </w:t>
      </w:r>
      <w:r w:rsidR="005C3F14" w:rsidRPr="00082D37">
        <w:rPr>
          <w:rFonts w:ascii="Arial" w:hAnsi="Arial" w:cs="Arial"/>
          <w:sz w:val="24"/>
          <w:szCs w:val="24"/>
        </w:rPr>
        <w:t>CSI enhancement for MU-MIMO support</w:t>
      </w:r>
    </w:p>
    <w:p w14:paraId="6FE5EC8D"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2B0D1A9" w14:textId="77777777" w:rsidR="00242D10" w:rsidRPr="00082D37" w:rsidRDefault="00242D10" w:rsidP="00C83420">
      <w:pPr>
        <w:pStyle w:val="Heading1"/>
        <w:spacing w:before="0"/>
        <w:jc w:val="both"/>
        <w:rPr>
          <w:lang w:val="en-US"/>
        </w:rPr>
      </w:pPr>
      <w:r w:rsidRPr="00082D37">
        <w:rPr>
          <w:lang w:val="en-US"/>
        </w:rPr>
        <w:t>Introduction</w:t>
      </w:r>
    </w:p>
    <w:p w14:paraId="5D1144B3" w14:textId="01299355" w:rsidR="000C1E47" w:rsidRPr="00082D37" w:rsidRDefault="003A4C34" w:rsidP="00C83420">
      <w:pPr>
        <w:pStyle w:val="0Maintext"/>
        <w:spacing w:after="120" w:afterAutospacing="0"/>
        <w:rPr>
          <w:lang w:val="en-US"/>
        </w:rPr>
      </w:pPr>
      <w:r w:rsidRPr="00082D37">
        <w:rPr>
          <w:lang w:val="en-US"/>
        </w:rPr>
        <w:t>This contribution serves as a summary of the submitted contributions on CSI enhancement for MU-MIMO support</w:t>
      </w:r>
      <w:r w:rsidR="00C751B0" w:rsidRPr="00082D37">
        <w:rPr>
          <w:lang w:val="en-US"/>
        </w:rPr>
        <w:t xml:space="preserve"> (</w:t>
      </w:r>
      <w:r w:rsidR="00C751B0" w:rsidRPr="00082D37">
        <w:rPr>
          <w:lang w:val="en-US"/>
        </w:rPr>
        <w:fldChar w:fldCharType="begin"/>
      </w:r>
      <w:r w:rsidR="00C751B0" w:rsidRPr="00082D37">
        <w:rPr>
          <w:lang w:val="en-US"/>
        </w:rPr>
        <w:instrText xml:space="preserve"> REF _Ref526292292 \r \h </w:instrText>
      </w:r>
      <w:r w:rsidR="00C751B0" w:rsidRPr="00082D37">
        <w:rPr>
          <w:lang w:val="en-US"/>
        </w:rPr>
      </w:r>
      <w:r w:rsidR="00C751B0" w:rsidRPr="00082D37">
        <w:rPr>
          <w:lang w:val="en-US"/>
        </w:rPr>
        <w:fldChar w:fldCharType="separate"/>
      </w:r>
      <w:r w:rsidR="00C751B0" w:rsidRPr="00082D37">
        <w:rPr>
          <w:lang w:val="en-US"/>
        </w:rPr>
        <w:t>[3]</w:t>
      </w:r>
      <w:r w:rsidR="00C751B0" w:rsidRPr="00082D37">
        <w:rPr>
          <w:lang w:val="en-US"/>
        </w:rPr>
        <w:fldChar w:fldCharType="end"/>
      </w:r>
      <w:r w:rsidR="00C751B0" w:rsidRPr="00082D37">
        <w:rPr>
          <w:lang w:val="en-US"/>
        </w:rPr>
        <w:t>-</w:t>
      </w:r>
      <w:r w:rsidR="00C751B0" w:rsidRPr="00082D37">
        <w:rPr>
          <w:lang w:val="en-US"/>
        </w:rPr>
        <w:fldChar w:fldCharType="begin"/>
      </w:r>
      <w:r w:rsidR="00C751B0" w:rsidRPr="00082D37">
        <w:rPr>
          <w:lang w:val="en-US"/>
        </w:rPr>
        <w:instrText xml:space="preserve"> REF _Ref526292297 \r \h </w:instrText>
      </w:r>
      <w:r w:rsidR="00C751B0" w:rsidRPr="00082D37">
        <w:rPr>
          <w:lang w:val="en-US"/>
        </w:rPr>
      </w:r>
      <w:r w:rsidR="00C751B0" w:rsidRPr="00082D37">
        <w:rPr>
          <w:lang w:val="en-US"/>
        </w:rPr>
        <w:fldChar w:fldCharType="separate"/>
      </w:r>
      <w:r w:rsidR="00C751B0" w:rsidRPr="00082D37">
        <w:rPr>
          <w:lang w:val="en-US"/>
        </w:rPr>
        <w:t>[19]</w:t>
      </w:r>
      <w:r w:rsidR="00C751B0" w:rsidRPr="00082D37">
        <w:rPr>
          <w:lang w:val="en-US"/>
        </w:rPr>
        <w:fldChar w:fldCharType="end"/>
      </w:r>
      <w:r w:rsidR="00C751B0" w:rsidRPr="00082D37">
        <w:rPr>
          <w:lang w:val="en-US"/>
        </w:rPr>
        <w:t>)</w:t>
      </w:r>
      <w:r w:rsidR="000B7076" w:rsidRPr="00082D37">
        <w:rPr>
          <w:lang w:val="en-US"/>
        </w:rPr>
        <w:t>.</w:t>
      </w:r>
      <w:r w:rsidRPr="00082D37">
        <w:rPr>
          <w:lang w:val="en-US"/>
        </w:rPr>
        <w:t xml:space="preserve"> Following the </w:t>
      </w:r>
      <w:r w:rsidR="00AE701F" w:rsidRPr="00082D37">
        <w:rPr>
          <w:lang w:val="en-US"/>
        </w:rPr>
        <w:t xml:space="preserve">itemization in the WID </w:t>
      </w:r>
      <w:r w:rsidR="00AE701F" w:rsidRPr="00082D37">
        <w:rPr>
          <w:lang w:val="en-US"/>
        </w:rPr>
        <w:fldChar w:fldCharType="begin"/>
      </w:r>
      <w:r w:rsidR="00AE701F" w:rsidRPr="00082D37">
        <w:rPr>
          <w:lang w:val="en-US"/>
        </w:rPr>
        <w:instrText xml:space="preserve"> REF _Ref526288974 \r \h </w:instrText>
      </w:r>
      <w:r w:rsidR="00AE701F" w:rsidRPr="00082D37">
        <w:rPr>
          <w:lang w:val="en-US"/>
        </w:rPr>
      </w:r>
      <w:r w:rsidR="00AE701F" w:rsidRPr="00082D37">
        <w:rPr>
          <w:lang w:val="en-US"/>
        </w:rPr>
        <w:fldChar w:fldCharType="separate"/>
      </w:r>
      <w:r w:rsidR="00AE701F" w:rsidRPr="00082D37">
        <w:rPr>
          <w:lang w:val="en-US"/>
        </w:rPr>
        <w:t>[1]</w:t>
      </w:r>
      <w:r w:rsidR="00AE701F" w:rsidRPr="00082D37">
        <w:rPr>
          <w:lang w:val="en-US"/>
        </w:rPr>
        <w:fldChar w:fldCharType="end"/>
      </w:r>
      <w:r w:rsidR="00AE701F" w:rsidRPr="00082D37">
        <w:rPr>
          <w:lang w:val="en-US"/>
        </w:rPr>
        <w:t>, section 2 includes summary of the following two items:</w:t>
      </w:r>
    </w:p>
    <w:p w14:paraId="38E74673" w14:textId="21A79E4F" w:rsidR="00AE701F" w:rsidRPr="00082D37" w:rsidRDefault="00AE701F" w:rsidP="00AE701F">
      <w:pPr>
        <w:pStyle w:val="0Maintext"/>
        <w:numPr>
          <w:ilvl w:val="0"/>
          <w:numId w:val="34"/>
        </w:numPr>
        <w:spacing w:after="120" w:afterAutospacing="0"/>
        <w:rPr>
          <w:lang w:val="en-US"/>
        </w:rPr>
      </w:pPr>
      <w:r w:rsidRPr="00082D37">
        <w:rPr>
          <w:lang w:val="en-US"/>
        </w:rPr>
        <w:t xml:space="preserve">Type II overhead reduction for rank 1-2 </w:t>
      </w:r>
    </w:p>
    <w:p w14:paraId="367102C2" w14:textId="30DA01B9" w:rsidR="00AE701F" w:rsidRPr="00082D37" w:rsidRDefault="00AE701F" w:rsidP="00AE701F">
      <w:pPr>
        <w:pStyle w:val="0Maintext"/>
        <w:numPr>
          <w:ilvl w:val="0"/>
          <w:numId w:val="34"/>
        </w:numPr>
        <w:spacing w:after="120" w:afterAutospacing="0"/>
        <w:rPr>
          <w:lang w:val="en-US"/>
        </w:rPr>
      </w:pPr>
      <w:r w:rsidRPr="00082D37">
        <w:rPr>
          <w:lang w:val="en-US"/>
        </w:rPr>
        <w:t xml:space="preserve">Type II rank&gt;2 extension </w:t>
      </w:r>
    </w:p>
    <w:p w14:paraId="567DF3F5" w14:textId="0260A97E" w:rsidR="00FB6F1A" w:rsidRPr="00082D37" w:rsidRDefault="000B7076" w:rsidP="00935BEC">
      <w:pPr>
        <w:pStyle w:val="0Maintext"/>
        <w:spacing w:after="120" w:afterAutospacing="0"/>
        <w:rPr>
          <w:lang w:val="en-US"/>
        </w:rPr>
      </w:pPr>
      <w:r w:rsidRPr="00082D37">
        <w:rPr>
          <w:lang w:val="en-US"/>
        </w:rPr>
        <w:t xml:space="preserve"> </w:t>
      </w:r>
    </w:p>
    <w:p w14:paraId="66283605" w14:textId="5D48C3F4" w:rsidR="00421C9C" w:rsidRPr="00082D37" w:rsidRDefault="00935BEC" w:rsidP="00421C9C">
      <w:pPr>
        <w:pStyle w:val="01Section1"/>
        <w:spacing w:before="0" w:after="120"/>
        <w:rPr>
          <w:lang w:val="en-US"/>
        </w:rPr>
      </w:pPr>
      <w:r w:rsidRPr="00082D37">
        <w:rPr>
          <w:lang w:val="en-US"/>
        </w:rPr>
        <w:t>Summary</w:t>
      </w:r>
    </w:p>
    <w:p w14:paraId="19BB82C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20AF83A" w14:textId="3BD967F3" w:rsidR="00D17878" w:rsidRPr="00082D37" w:rsidRDefault="00F560B5" w:rsidP="003860B2">
      <w:pPr>
        <w:pStyle w:val="Heading2"/>
        <w:spacing w:before="0"/>
        <w:rPr>
          <w:lang w:val="en-US"/>
        </w:rPr>
      </w:pPr>
      <w:r w:rsidRPr="00082D37">
        <w:rPr>
          <w:lang w:val="en-US"/>
        </w:rPr>
        <w:t>Type II overhead reduction (rank 1, 2)</w:t>
      </w:r>
    </w:p>
    <w:p w14:paraId="4B31C2D8" w14:textId="14BE2817" w:rsidR="002A3C1E" w:rsidRPr="00082D37" w:rsidRDefault="002A3C1E" w:rsidP="002A3C1E">
      <w:pPr>
        <w:pStyle w:val="Style1"/>
        <w:spacing w:after="120"/>
        <w:ind w:firstLine="450"/>
        <w:rPr>
          <w:lang w:val="en-US"/>
        </w:rPr>
      </w:pPr>
      <w:r w:rsidRPr="00082D37">
        <w:rPr>
          <w:lang w:val="en-US"/>
        </w:rPr>
        <w:t xml:space="preserve">The proposed schemes (either for study or candidate) can be summarized in </w:t>
      </w:r>
      <w:r w:rsidRPr="00082D37">
        <w:rPr>
          <w:lang w:val="en-US"/>
        </w:rPr>
        <w:fldChar w:fldCharType="begin"/>
      </w:r>
      <w:r w:rsidRPr="00082D37">
        <w:rPr>
          <w:lang w:val="en-US"/>
        </w:rPr>
        <w:instrText xml:space="preserve"> REF _Ref526296353 \h </w:instrText>
      </w:r>
      <w:r w:rsidRPr="00082D37">
        <w:rPr>
          <w:lang w:val="en-US"/>
        </w:rPr>
      </w:r>
      <w:r w:rsidRPr="00082D37">
        <w:rPr>
          <w:lang w:val="en-US"/>
        </w:rPr>
        <w:fldChar w:fldCharType="separate"/>
      </w:r>
      <w:r w:rsidRPr="00082D37">
        <w:t xml:space="preserve">Table </w:t>
      </w:r>
      <w:r w:rsidRPr="00082D37">
        <w:rPr>
          <w:noProof/>
        </w:rPr>
        <w:t>1</w:t>
      </w:r>
      <w:r w:rsidRPr="00082D37">
        <w:rPr>
          <w:lang w:val="en-US"/>
        </w:rPr>
        <w:fldChar w:fldCharType="end"/>
      </w:r>
      <w:r w:rsidRPr="00082D37">
        <w:rPr>
          <w:lang w:val="en-US"/>
        </w:rPr>
        <w:t xml:space="preserve">. </w:t>
      </w:r>
    </w:p>
    <w:p w14:paraId="2B1B9C82" w14:textId="210EADE4" w:rsidR="00AE3E20" w:rsidRPr="00082D37" w:rsidRDefault="002A3C1E" w:rsidP="002A3C1E">
      <w:pPr>
        <w:pStyle w:val="Style1"/>
        <w:spacing w:after="120"/>
        <w:ind w:firstLine="450"/>
        <w:rPr>
          <w:lang w:val="en-US"/>
        </w:rPr>
      </w:pPr>
      <w:r w:rsidRPr="00082D37">
        <w:rPr>
          <w:lang w:val="en-US"/>
        </w:rPr>
        <w:t xml:space="preserve">  </w:t>
      </w:r>
    </w:p>
    <w:p w14:paraId="3042A588" w14:textId="6F28617B" w:rsidR="00EA2485" w:rsidRPr="00082D37" w:rsidRDefault="00EA2485" w:rsidP="00EA2485">
      <w:pPr>
        <w:pStyle w:val="Caption"/>
        <w:jc w:val="center"/>
        <w:rPr>
          <w:sz w:val="20"/>
          <w:lang w:val="en-US"/>
        </w:rPr>
      </w:pPr>
      <w:bookmarkStart w:id="4" w:name="_Ref526296353"/>
      <w:bookmarkStart w:id="5" w:name="_Ref526296347"/>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E341E" w:rsidRPr="00082D37">
        <w:rPr>
          <w:noProof/>
          <w:sz w:val="20"/>
        </w:rPr>
        <w:t>1</w:t>
      </w:r>
      <w:r w:rsidRPr="00082D37">
        <w:rPr>
          <w:sz w:val="20"/>
        </w:rPr>
        <w:fldChar w:fldCharType="end"/>
      </w:r>
      <w:bookmarkEnd w:id="4"/>
      <w:r w:rsidRPr="00082D37">
        <w:rPr>
          <w:sz w:val="20"/>
        </w:rPr>
        <w:t xml:space="preserve"> Type II overhead reduction</w:t>
      </w:r>
      <w:r w:rsidR="00476F99" w:rsidRPr="00082D37">
        <w:rPr>
          <w:sz w:val="20"/>
        </w:rPr>
        <w:t xml:space="preserve"> (popular schemes)</w:t>
      </w:r>
      <w:bookmarkEnd w:id="5"/>
    </w:p>
    <w:tbl>
      <w:tblPr>
        <w:tblStyle w:val="TableGrid"/>
        <w:tblW w:w="0" w:type="auto"/>
        <w:tblLook w:val="04A0" w:firstRow="1" w:lastRow="0" w:firstColumn="1" w:lastColumn="0" w:noHBand="0" w:noVBand="1"/>
      </w:tblPr>
      <w:tblGrid>
        <w:gridCol w:w="1435"/>
        <w:gridCol w:w="4984"/>
        <w:gridCol w:w="3210"/>
      </w:tblGrid>
      <w:tr w:rsidR="00082D37" w:rsidRPr="00082D37" w14:paraId="54979D2F" w14:textId="77777777" w:rsidTr="0075357D">
        <w:tc>
          <w:tcPr>
            <w:tcW w:w="1435" w:type="dxa"/>
            <w:shd w:val="clear" w:color="auto" w:fill="FFFF00"/>
          </w:tcPr>
          <w:p w14:paraId="110FD02E" w14:textId="1DD3571F" w:rsidR="00EA2485" w:rsidRPr="00082D37" w:rsidRDefault="00EE0BF7" w:rsidP="00EA2485">
            <w:pPr>
              <w:pStyle w:val="Style1"/>
              <w:spacing w:after="0"/>
              <w:ind w:firstLine="0"/>
              <w:rPr>
                <w:b/>
                <w:lang w:val="en-US"/>
              </w:rPr>
            </w:pPr>
            <w:r w:rsidRPr="00082D37">
              <w:rPr>
                <w:b/>
                <w:lang w:val="en-US"/>
              </w:rPr>
              <w:t>Category</w:t>
            </w:r>
          </w:p>
        </w:tc>
        <w:tc>
          <w:tcPr>
            <w:tcW w:w="4984" w:type="dxa"/>
            <w:shd w:val="clear" w:color="auto" w:fill="FFFF00"/>
          </w:tcPr>
          <w:p w14:paraId="26B22664" w14:textId="139CB65D" w:rsidR="00EA2485" w:rsidRPr="00082D37" w:rsidRDefault="00EA2485" w:rsidP="00EA2485">
            <w:pPr>
              <w:pStyle w:val="Style1"/>
              <w:spacing w:after="0"/>
              <w:ind w:firstLine="0"/>
              <w:rPr>
                <w:b/>
                <w:lang w:val="en-US"/>
              </w:rPr>
            </w:pPr>
            <w:r w:rsidRPr="00082D37">
              <w:rPr>
                <w:b/>
                <w:lang w:val="en-US"/>
              </w:rPr>
              <w:t>Brief description</w:t>
            </w:r>
          </w:p>
        </w:tc>
        <w:tc>
          <w:tcPr>
            <w:tcW w:w="3210" w:type="dxa"/>
            <w:shd w:val="clear" w:color="auto" w:fill="FFFF00"/>
          </w:tcPr>
          <w:p w14:paraId="1B778E37" w14:textId="00F5CAD6" w:rsidR="00EA2485" w:rsidRPr="00082D37" w:rsidRDefault="00476F99" w:rsidP="00EA2485">
            <w:pPr>
              <w:pStyle w:val="Style1"/>
              <w:spacing w:after="0"/>
              <w:ind w:firstLine="0"/>
              <w:rPr>
                <w:b/>
                <w:lang w:val="en-US"/>
              </w:rPr>
            </w:pPr>
            <w:r w:rsidRPr="00082D37">
              <w:rPr>
                <w:b/>
                <w:lang w:val="en-US"/>
              </w:rPr>
              <w:t>Companies</w:t>
            </w:r>
          </w:p>
        </w:tc>
      </w:tr>
      <w:tr w:rsidR="00082D37" w:rsidRPr="00082D37" w14:paraId="4ADDF13A" w14:textId="77777777" w:rsidTr="0075357D">
        <w:tc>
          <w:tcPr>
            <w:tcW w:w="1435" w:type="dxa"/>
          </w:tcPr>
          <w:p w14:paraId="5775FFAC" w14:textId="4AD06368" w:rsidR="00EA2485" w:rsidRPr="00082D37" w:rsidRDefault="000225A8" w:rsidP="00EA2485">
            <w:pPr>
              <w:pStyle w:val="Style1"/>
              <w:spacing w:after="0"/>
              <w:ind w:firstLine="0"/>
              <w:rPr>
                <w:lang w:val="en-US"/>
              </w:rPr>
            </w:pPr>
            <w:r w:rsidRPr="00082D37">
              <w:rPr>
                <w:lang w:val="en-US"/>
              </w:rPr>
              <w:t>F</w:t>
            </w:r>
            <w:r w:rsidR="00EA2485" w:rsidRPr="00082D37">
              <w:rPr>
                <w:lang w:val="en-US"/>
              </w:rPr>
              <w:t>requency</w:t>
            </w:r>
            <w:r w:rsidRPr="00082D37">
              <w:rPr>
                <w:lang w:val="en-US"/>
              </w:rPr>
              <w:t>-domain</w:t>
            </w:r>
            <w:r w:rsidR="00EA2485" w:rsidRPr="00082D37">
              <w:rPr>
                <w:lang w:val="en-US"/>
              </w:rPr>
              <w:t xml:space="preserve"> </w:t>
            </w:r>
            <w:r w:rsidR="0075357D" w:rsidRPr="00082D37">
              <w:rPr>
                <w:lang w:val="en-US"/>
              </w:rPr>
              <w:t xml:space="preserve">(FD) </w:t>
            </w:r>
            <w:r w:rsidR="00EA2485" w:rsidRPr="00082D37">
              <w:rPr>
                <w:lang w:val="en-US"/>
              </w:rPr>
              <w:t>compression</w:t>
            </w:r>
          </w:p>
        </w:tc>
        <w:tc>
          <w:tcPr>
            <w:tcW w:w="4984" w:type="dxa"/>
          </w:tcPr>
          <w:p w14:paraId="64DE3D07" w14:textId="70E1FEAC" w:rsidR="00EA2485" w:rsidRPr="00082D37" w:rsidRDefault="0075357D" w:rsidP="00082D37">
            <w:pPr>
              <w:pStyle w:val="Style1"/>
              <w:spacing w:after="0"/>
              <w:ind w:firstLine="0"/>
              <w:rPr>
                <w:lang w:val="en-US"/>
              </w:rPr>
            </w:pPr>
            <w:r w:rsidRPr="00082D37">
              <w:rPr>
                <w:lang w:val="en-US"/>
              </w:rPr>
              <w:t xml:space="preserve">Correlation among subband precoding coefficients (“W2”) across adjacent subbands is exploited using a set of </w:t>
            </w:r>
            <w:r w:rsidR="00082D37" w:rsidRPr="00082D37">
              <w:rPr>
                <w:lang w:val="en-US"/>
              </w:rPr>
              <w:t>compression</w:t>
            </w:r>
            <w:r w:rsidRPr="00082D37">
              <w:rPr>
                <w:lang w:val="en-US"/>
              </w:rPr>
              <w:t xml:space="preserve"> functions (e.g. DFT</w:t>
            </w:r>
            <w:r w:rsidR="007106DA" w:rsidRPr="00082D37">
              <w:rPr>
                <w:lang w:val="en-US"/>
              </w:rPr>
              <w:t xml:space="preserve">, </w:t>
            </w:r>
            <w:r w:rsidR="00064017" w:rsidRPr="00082D37">
              <w:rPr>
                <w:lang w:val="en-US"/>
              </w:rPr>
              <w:t>dominant</w:t>
            </w:r>
            <w:r w:rsidR="007106DA" w:rsidRPr="00082D37">
              <w:rPr>
                <w:lang w:val="en-US"/>
              </w:rPr>
              <w:t xml:space="preserve"> eigenvector</w:t>
            </w:r>
            <w:r w:rsidR="00CE0261" w:rsidRPr="00082D37">
              <w:rPr>
                <w:lang w:val="en-US"/>
              </w:rPr>
              <w:t>(</w:t>
            </w:r>
            <w:r w:rsidR="007106DA" w:rsidRPr="00082D37">
              <w:rPr>
                <w:lang w:val="en-US"/>
              </w:rPr>
              <w:t>s</w:t>
            </w:r>
            <w:r w:rsidR="00CE0261" w:rsidRPr="00082D37">
              <w:rPr>
                <w:lang w:val="en-US"/>
              </w:rPr>
              <w:t>)</w:t>
            </w:r>
            <w:r w:rsidR="007106DA" w:rsidRPr="00082D37">
              <w:rPr>
                <w:lang w:val="en-US"/>
              </w:rPr>
              <w:t xml:space="preserve"> of </w:t>
            </w:r>
            <w:r w:rsidR="00CE0261" w:rsidRPr="00082D37">
              <w:rPr>
                <w:lang w:val="en-US"/>
              </w:rPr>
              <w:t>“</w:t>
            </w:r>
            <w:r w:rsidR="007106DA" w:rsidRPr="00082D37">
              <w:rPr>
                <w:lang w:val="en-US"/>
              </w:rPr>
              <w:t>W2</w:t>
            </w:r>
            <w:r w:rsidR="00CE0261" w:rsidRPr="00082D37">
              <w:rPr>
                <w:lang w:val="en-US"/>
              </w:rPr>
              <w:t>”</w:t>
            </w:r>
            <w:r w:rsidR="007106DA" w:rsidRPr="00082D37">
              <w:rPr>
                <w:lang w:val="en-US"/>
              </w:rPr>
              <w:t xml:space="preserve"> across subbands, linear function</w:t>
            </w:r>
            <w:r w:rsidRPr="00082D37">
              <w:rPr>
                <w:lang w:val="en-US"/>
              </w:rPr>
              <w:t xml:space="preserve">) to </w:t>
            </w:r>
            <w:r w:rsidRPr="00082D37">
              <w:rPr>
                <w:i/>
                <w:lang w:val="en-US"/>
              </w:rPr>
              <w:t>potentially</w:t>
            </w:r>
            <w:r w:rsidRPr="00082D37">
              <w:rPr>
                <w:lang w:val="en-US"/>
              </w:rPr>
              <w:t xml:space="preserve"> attain improved performance-overhead tradeoff than choosing a larger subband size </w:t>
            </w:r>
            <w:bookmarkStart w:id="6" w:name="_GoBack"/>
            <w:bookmarkEnd w:id="6"/>
          </w:p>
        </w:tc>
        <w:tc>
          <w:tcPr>
            <w:tcW w:w="3210" w:type="dxa"/>
          </w:tcPr>
          <w:p w14:paraId="3CD823B0" w14:textId="2FC099EF" w:rsidR="00EA2485" w:rsidRPr="00082D37" w:rsidRDefault="000C5BD0" w:rsidP="000C5BD0">
            <w:pPr>
              <w:pStyle w:val="Style1"/>
              <w:spacing w:after="0"/>
              <w:ind w:firstLine="0"/>
              <w:jc w:val="left"/>
              <w:rPr>
                <w:lang w:val="en-US"/>
              </w:rPr>
            </w:pPr>
            <w:r w:rsidRPr="00082D37">
              <w:rPr>
                <w:lang w:val="en-US"/>
              </w:rPr>
              <w:t xml:space="preserve">CATT, Ericsson, </w:t>
            </w:r>
            <w:r w:rsidR="00FC5822" w:rsidRPr="00082D37">
              <w:rPr>
                <w:lang w:val="en-US"/>
              </w:rPr>
              <w:t xml:space="preserve">Fraunhofer, </w:t>
            </w:r>
            <w:r w:rsidRPr="00082D37">
              <w:rPr>
                <w:lang w:val="en-US"/>
              </w:rPr>
              <w:t>Huawei/HiSi, NEC, Nokia/NSB, OPPO, Qualcomm, Samsung</w:t>
            </w:r>
            <w:r w:rsidR="007106DA" w:rsidRPr="00082D37">
              <w:rPr>
                <w:lang w:val="en-US"/>
              </w:rPr>
              <w:t>, ZTE</w:t>
            </w:r>
            <w:r w:rsidR="00EF1F26" w:rsidRPr="00082D37">
              <w:rPr>
                <w:lang w:val="en-US"/>
              </w:rPr>
              <w:t>, AT&amp;T</w:t>
            </w:r>
            <w:r w:rsidRPr="00082D37">
              <w:rPr>
                <w:lang w:val="en-US"/>
              </w:rPr>
              <w:t xml:space="preserve"> </w:t>
            </w:r>
          </w:p>
        </w:tc>
      </w:tr>
      <w:tr w:rsidR="00082D37" w:rsidRPr="00082D37" w14:paraId="578AFE60" w14:textId="77777777" w:rsidTr="0075357D">
        <w:tc>
          <w:tcPr>
            <w:tcW w:w="1435" w:type="dxa"/>
          </w:tcPr>
          <w:p w14:paraId="3F7C1330" w14:textId="0CC118EC" w:rsidR="00EA2485" w:rsidRPr="00082D37" w:rsidRDefault="001F5F9D" w:rsidP="00EA2485">
            <w:pPr>
              <w:pStyle w:val="Style1"/>
              <w:spacing w:after="0"/>
              <w:ind w:firstLine="0"/>
              <w:rPr>
                <w:lang w:val="en-US"/>
              </w:rPr>
            </w:pPr>
            <w:r w:rsidRPr="00082D37">
              <w:rPr>
                <w:lang w:val="en-US"/>
              </w:rPr>
              <w:t>Time</w:t>
            </w:r>
            <w:r w:rsidR="000225A8" w:rsidRPr="00082D37">
              <w:rPr>
                <w:lang w:val="en-US"/>
              </w:rPr>
              <w:t>-domain</w:t>
            </w:r>
            <w:r w:rsidRPr="00082D37">
              <w:rPr>
                <w:lang w:val="en-US"/>
              </w:rPr>
              <w:t xml:space="preserve"> (T</w:t>
            </w:r>
            <w:r w:rsidR="0075357D" w:rsidRPr="00082D37">
              <w:rPr>
                <w:lang w:val="en-US"/>
              </w:rPr>
              <w:t>D)</w:t>
            </w:r>
            <w:r w:rsidR="00EA2485" w:rsidRPr="00082D37">
              <w:rPr>
                <w:lang w:val="en-US"/>
              </w:rPr>
              <w:t xml:space="preserve"> compression</w:t>
            </w:r>
          </w:p>
        </w:tc>
        <w:tc>
          <w:tcPr>
            <w:tcW w:w="4984" w:type="dxa"/>
          </w:tcPr>
          <w:p w14:paraId="15F8FF77" w14:textId="7476F9A5" w:rsidR="00EA2485" w:rsidRPr="00082D37" w:rsidRDefault="0075357D" w:rsidP="005064F3">
            <w:pPr>
              <w:pStyle w:val="Style1"/>
              <w:spacing w:after="0"/>
              <w:ind w:firstLine="0"/>
              <w:rPr>
                <w:lang w:val="en-US"/>
              </w:rPr>
            </w:pPr>
            <w:r w:rsidRPr="00082D37">
              <w:rPr>
                <w:lang w:val="en-US"/>
              </w:rPr>
              <w:t xml:space="preserve">Limited/relative short channel delay spread </w:t>
            </w:r>
            <w:r w:rsidR="00290208" w:rsidRPr="00082D37">
              <w:rPr>
                <w:lang w:val="en-US"/>
              </w:rPr>
              <w:t>permits</w:t>
            </w:r>
            <w:r w:rsidRPr="00082D37">
              <w:rPr>
                <w:lang w:val="en-US"/>
              </w:rPr>
              <w:t xml:space="preserve"> sparse representation of the </w:t>
            </w:r>
            <w:r w:rsidR="005064F3" w:rsidRPr="00082D37">
              <w:rPr>
                <w:lang w:val="en-US"/>
              </w:rPr>
              <w:t>precoding coefficients</w:t>
            </w:r>
            <w:r w:rsidRPr="00082D37">
              <w:rPr>
                <w:lang w:val="en-US"/>
              </w:rPr>
              <w:t xml:space="preserve"> in time domain</w:t>
            </w:r>
            <w:r w:rsidR="005064F3" w:rsidRPr="00082D37">
              <w:rPr>
                <w:lang w:val="en-US"/>
              </w:rPr>
              <w:t xml:space="preserve">. Therefore, time-domain compression schemes, e.g. for sparse Toeplitz matrix, can be used </w:t>
            </w:r>
          </w:p>
        </w:tc>
        <w:tc>
          <w:tcPr>
            <w:tcW w:w="3210" w:type="dxa"/>
          </w:tcPr>
          <w:p w14:paraId="0C6D48B5" w14:textId="5107A562" w:rsidR="00EA2485" w:rsidRPr="00082D37" w:rsidRDefault="000C5BD0" w:rsidP="000C5BD0">
            <w:pPr>
              <w:pStyle w:val="Style1"/>
              <w:spacing w:after="0"/>
              <w:ind w:firstLine="0"/>
              <w:jc w:val="left"/>
              <w:rPr>
                <w:lang w:val="en-US"/>
              </w:rPr>
            </w:pPr>
            <w:r w:rsidRPr="00082D37">
              <w:rPr>
                <w:lang w:val="en-US"/>
              </w:rPr>
              <w:t>LG, MediaTek, Motorola/Lenovo, Nokia/NSB, Qualcomm</w:t>
            </w:r>
          </w:p>
        </w:tc>
      </w:tr>
      <w:tr w:rsidR="000C5BD0" w:rsidRPr="00082D37" w14:paraId="2C25A3BC" w14:textId="77777777" w:rsidTr="00FB3B21">
        <w:tc>
          <w:tcPr>
            <w:tcW w:w="1435" w:type="dxa"/>
          </w:tcPr>
          <w:p w14:paraId="0F297961" w14:textId="021C974F" w:rsidR="000C5BD0" w:rsidRPr="00082D37" w:rsidRDefault="000C5BD0" w:rsidP="00F81C36">
            <w:pPr>
              <w:pStyle w:val="Style1"/>
              <w:spacing w:after="0"/>
              <w:ind w:firstLine="0"/>
              <w:rPr>
                <w:lang w:val="en-US"/>
              </w:rPr>
            </w:pPr>
            <w:r w:rsidRPr="00082D37">
              <w:rPr>
                <w:lang w:val="en-US"/>
              </w:rPr>
              <w:t xml:space="preserve">Other </w:t>
            </w:r>
            <w:r w:rsidR="00F81C36" w:rsidRPr="00082D37">
              <w:rPr>
                <w:lang w:val="en-US"/>
              </w:rPr>
              <w:t>proposals</w:t>
            </w:r>
          </w:p>
        </w:tc>
        <w:tc>
          <w:tcPr>
            <w:tcW w:w="8194" w:type="dxa"/>
            <w:gridSpan w:val="2"/>
          </w:tcPr>
          <w:p w14:paraId="24BCC924" w14:textId="36526534" w:rsidR="000C5BD0" w:rsidRPr="00082D37" w:rsidRDefault="000C5BD0" w:rsidP="000C5BD0">
            <w:pPr>
              <w:pStyle w:val="Style1"/>
              <w:numPr>
                <w:ilvl w:val="0"/>
                <w:numId w:val="35"/>
              </w:numPr>
              <w:spacing w:after="0"/>
              <w:jc w:val="left"/>
              <w:rPr>
                <w:lang w:val="en-US"/>
              </w:rPr>
            </w:pPr>
            <w:r w:rsidRPr="00082D37">
              <w:rPr>
                <w:lang w:val="en-US"/>
              </w:rPr>
              <w:t>Intel: separate codebook configuration for different layers</w:t>
            </w:r>
            <w:r w:rsidR="009719F9" w:rsidRPr="00082D37">
              <w:rPr>
                <w:lang w:val="en-US"/>
              </w:rPr>
              <w:t xml:space="preserve">, configuration of maximum number of non-zero </w:t>
            </w:r>
            <w:r w:rsidR="00082D37" w:rsidRPr="00082D37">
              <w:rPr>
                <w:lang w:val="en-US"/>
              </w:rPr>
              <w:t>wideband</w:t>
            </w:r>
            <w:r w:rsidR="009719F9" w:rsidRPr="00082D37">
              <w:rPr>
                <w:lang w:val="en-US"/>
              </w:rPr>
              <w:t xml:space="preserve"> amplitude coefficients</w:t>
            </w:r>
          </w:p>
          <w:p w14:paraId="17385D32" w14:textId="536DF136" w:rsidR="0011411F" w:rsidRPr="00082D37" w:rsidRDefault="000C5BD0" w:rsidP="00064017">
            <w:pPr>
              <w:pStyle w:val="Style1"/>
              <w:numPr>
                <w:ilvl w:val="0"/>
                <w:numId w:val="35"/>
              </w:numPr>
              <w:spacing w:after="0"/>
              <w:jc w:val="left"/>
              <w:rPr>
                <w:lang w:val="en-US"/>
              </w:rPr>
            </w:pPr>
            <w:r w:rsidRPr="00082D37">
              <w:rPr>
                <w:lang w:val="en-US"/>
              </w:rPr>
              <w:t>NTT DOCOMO</w:t>
            </w:r>
            <w:r w:rsidR="001C459C" w:rsidRPr="00082D37">
              <w:rPr>
                <w:lang w:val="en-US"/>
              </w:rPr>
              <w:t>, ZTE</w:t>
            </w:r>
            <w:r w:rsidRPr="00082D37">
              <w:rPr>
                <w:lang w:val="en-US"/>
              </w:rPr>
              <w:t xml:space="preserve">: </w:t>
            </w:r>
            <w:r w:rsidR="00B26F45" w:rsidRPr="00082D37">
              <w:rPr>
                <w:lang w:val="en-US"/>
              </w:rPr>
              <w:t xml:space="preserve">extension of CSI omission, e.g., </w:t>
            </w:r>
            <w:r w:rsidRPr="00082D37">
              <w:rPr>
                <w:lang w:val="en-US"/>
              </w:rPr>
              <w:t>omission of finer phase/amplitude information</w:t>
            </w:r>
            <w:r w:rsidR="00B26F45" w:rsidRPr="00082D37">
              <w:rPr>
                <w:lang w:val="en-US"/>
              </w:rPr>
              <w:t>, more omission patterns in frequency domain</w:t>
            </w:r>
          </w:p>
          <w:p w14:paraId="2D0335BB" w14:textId="4A4E235F" w:rsidR="00746A52" w:rsidRPr="00082D37" w:rsidRDefault="00746A52" w:rsidP="0011411F">
            <w:pPr>
              <w:pStyle w:val="Style1"/>
              <w:numPr>
                <w:ilvl w:val="0"/>
                <w:numId w:val="35"/>
              </w:numPr>
              <w:spacing w:after="0"/>
              <w:jc w:val="left"/>
              <w:rPr>
                <w:lang w:val="en-US"/>
              </w:rPr>
            </w:pPr>
            <w:r w:rsidRPr="00082D37">
              <w:rPr>
                <w:lang w:val="en-US"/>
              </w:rPr>
              <w:t xml:space="preserve">MediaTek: spatial DFT beams selected for combining can be different for different delay taps (or equivalently for different frequency domain DFT beams); improved amplitude quantization </w:t>
            </w:r>
          </w:p>
          <w:p w14:paraId="32AFC0FD" w14:textId="1B9435DF" w:rsidR="00FD79D5" w:rsidRPr="00082D37" w:rsidRDefault="00FD79D5" w:rsidP="00FD79D5">
            <w:pPr>
              <w:pStyle w:val="Style1"/>
              <w:numPr>
                <w:ilvl w:val="0"/>
                <w:numId w:val="35"/>
              </w:numPr>
              <w:spacing w:after="0"/>
              <w:jc w:val="left"/>
              <w:rPr>
                <w:lang w:val="en-US"/>
              </w:rPr>
            </w:pPr>
            <w:r w:rsidRPr="00082D37">
              <w:rPr>
                <w:lang w:val="en-US"/>
              </w:rPr>
              <w:t xml:space="preserve">Nokia/NSB: </w:t>
            </w:r>
            <w:r w:rsidR="00812ED6" w:rsidRPr="00082D37">
              <w:rPr>
                <w:lang w:val="en-US"/>
              </w:rPr>
              <w:t xml:space="preserve">exploit orthogonality across layers to perform a </w:t>
            </w:r>
            <w:r w:rsidRPr="00082D37">
              <w:rPr>
                <w:lang w:val="en-US"/>
              </w:rPr>
              <w:t>layer-domain (LD) compression</w:t>
            </w:r>
            <w:r w:rsidR="00812ED6" w:rsidRPr="00082D37">
              <w:rPr>
                <w:lang w:val="en-US"/>
              </w:rPr>
              <w:t>, e.g., by parameterizing subband precoding coefficients (“W2”) through Givens rotations to achieve minimum overhead</w:t>
            </w:r>
            <w:r w:rsidRPr="00082D37">
              <w:rPr>
                <w:lang w:val="en-US"/>
              </w:rPr>
              <w:t>. This offers the maximum compression per layer and can be combined with FD compression schemes.</w:t>
            </w:r>
          </w:p>
          <w:p w14:paraId="1E58BB45" w14:textId="4AF558A0" w:rsidR="00EC6942" w:rsidRPr="00082D37" w:rsidRDefault="00EC6942" w:rsidP="00EC6942">
            <w:pPr>
              <w:pStyle w:val="Style1"/>
              <w:numPr>
                <w:ilvl w:val="0"/>
                <w:numId w:val="35"/>
              </w:numPr>
              <w:spacing w:after="0"/>
              <w:jc w:val="left"/>
              <w:rPr>
                <w:lang w:val="en-US"/>
              </w:rPr>
            </w:pPr>
            <w:r w:rsidRPr="00082D37">
              <w:rPr>
                <w:i/>
                <w:lang w:val="en-US"/>
              </w:rPr>
              <w:t xml:space="preserve">Out-of-scope </w:t>
            </w:r>
            <w:r w:rsidRPr="00082D37">
              <w:rPr>
                <w:lang w:val="en-US"/>
              </w:rPr>
              <w:t>proposals:</w:t>
            </w:r>
          </w:p>
          <w:p w14:paraId="17510D9F" w14:textId="118BBBDE" w:rsidR="00EC6942" w:rsidRPr="00082D37" w:rsidRDefault="00EC6942" w:rsidP="00EC6942">
            <w:pPr>
              <w:pStyle w:val="Style1"/>
              <w:numPr>
                <w:ilvl w:val="1"/>
                <w:numId w:val="35"/>
              </w:numPr>
              <w:spacing w:after="0"/>
              <w:jc w:val="left"/>
              <w:rPr>
                <w:lang w:val="en-US"/>
              </w:rPr>
            </w:pPr>
            <w:r w:rsidRPr="00082D37">
              <w:rPr>
                <w:lang w:val="en-US"/>
              </w:rPr>
              <w:t xml:space="preserve">LG: Cat 2 covariance matrix feedback </w:t>
            </w:r>
          </w:p>
          <w:p w14:paraId="4CF69E59" w14:textId="4D150754" w:rsidR="00EC6942" w:rsidRPr="00082D37" w:rsidRDefault="00EC6942" w:rsidP="00EC6942">
            <w:pPr>
              <w:pStyle w:val="Style1"/>
              <w:numPr>
                <w:ilvl w:val="1"/>
                <w:numId w:val="35"/>
              </w:numPr>
              <w:spacing w:after="0"/>
              <w:jc w:val="left"/>
              <w:rPr>
                <w:lang w:val="en-US"/>
              </w:rPr>
            </w:pPr>
            <w:r w:rsidRPr="00082D37">
              <w:rPr>
                <w:lang w:val="en-US"/>
              </w:rPr>
              <w:lastRenderedPageBreak/>
              <w:t xml:space="preserve">Nokia/NSB: explicit feedback </w:t>
            </w:r>
          </w:p>
        </w:tc>
      </w:tr>
    </w:tbl>
    <w:p w14:paraId="174047DF" w14:textId="5E14C775" w:rsidR="00EA2485" w:rsidRPr="00082D37" w:rsidRDefault="00EA2485" w:rsidP="00C83420">
      <w:pPr>
        <w:pStyle w:val="Style1"/>
        <w:spacing w:after="120"/>
        <w:rPr>
          <w:lang w:val="en-US"/>
        </w:rPr>
      </w:pPr>
    </w:p>
    <w:p w14:paraId="19CB5EDD" w14:textId="77777777" w:rsidR="00082D37" w:rsidRPr="00082D37" w:rsidRDefault="00C800F0" w:rsidP="00C83420">
      <w:pPr>
        <w:pStyle w:val="Style1"/>
        <w:spacing w:after="120"/>
        <w:rPr>
          <w:lang w:val="en-US"/>
        </w:rPr>
      </w:pPr>
      <w:r w:rsidRPr="00082D37">
        <w:rPr>
          <w:lang w:val="en-US"/>
        </w:rPr>
        <w:t xml:space="preserve">Observe that there is some convergence toward FD and TD compression schemes (with some differing details among companies). It is also worth mentioning that FD and TD schemes function similarly since the level of frequency selectivity (hence frequency-domain correlation) is an implication of the length of channel impulse response (delay spread). </w:t>
      </w:r>
    </w:p>
    <w:p w14:paraId="5E34A9D2" w14:textId="120155F5" w:rsidR="00C800F0" w:rsidRPr="00082D37" w:rsidRDefault="00C800F0" w:rsidP="00C83420">
      <w:pPr>
        <w:pStyle w:val="Style1"/>
        <w:spacing w:after="120"/>
        <w:rPr>
          <w:lang w:val="en-US"/>
        </w:rPr>
      </w:pPr>
      <w:r w:rsidRPr="00082D37">
        <w:rPr>
          <w:lang w:val="en-US"/>
        </w:rPr>
        <w:t>On a similar note, one company (Ericsson) commented on the reflector that TD methods could be considered as a special case of FD methods, “where the frequency-domain compression is achieved by a linear transformation of the frequency-domain coefficients and where the linear transform (or “interpolation function”) is a DFT/DCT”.</w:t>
      </w:r>
      <w:r w:rsidR="000F716B" w:rsidRPr="00082D37">
        <w:rPr>
          <w:lang w:val="en-US"/>
        </w:rPr>
        <w:t xml:space="preserve"> It was proposed that the two categories be merged into one and further broken down into “non-linear” and “linear” methods.</w:t>
      </w:r>
      <w:r w:rsidR="00082D37" w:rsidRPr="00082D37">
        <w:rPr>
          <w:lang w:val="en-US"/>
        </w:rPr>
        <w:t xml:space="preserve"> Another company (Nokia) commented that the separation between “linear” and “non-linear” is unclear. Since most companies identify their FD/TD compression proposals as such, it seems fitting to keep the TD/FD taxonomy for now while investigating if the two categories can be consolidated/merged.</w:t>
      </w:r>
      <w:r w:rsidRPr="00082D37">
        <w:rPr>
          <w:lang w:val="en-US"/>
        </w:rPr>
        <w:t xml:space="preserve"> </w:t>
      </w:r>
    </w:p>
    <w:p w14:paraId="7EE52E1A" w14:textId="77777777" w:rsidR="00C800F0" w:rsidRPr="00082D37" w:rsidRDefault="00C800F0" w:rsidP="00C83420">
      <w:pPr>
        <w:pStyle w:val="Style1"/>
        <w:spacing w:after="120"/>
        <w:rPr>
          <w:lang w:val="en-US"/>
        </w:rPr>
      </w:pPr>
    </w:p>
    <w:p w14:paraId="3DB313C9" w14:textId="37B140C7" w:rsidR="00EA2485" w:rsidRPr="00082D37" w:rsidRDefault="00BB061B" w:rsidP="00BB061B">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00DB6741" w:rsidRPr="00082D37">
        <w:rPr>
          <w:i/>
          <w:highlight w:val="yellow"/>
          <w:lang w:val="en-US"/>
        </w:rPr>
        <w:t>Currently, for Type II overhead reduction there is some convergence toward FD and TD compression schemes (for study or candidate schemes)</w:t>
      </w:r>
    </w:p>
    <w:p w14:paraId="1BD9A0F5" w14:textId="77777777" w:rsidR="0041700C" w:rsidRPr="00082D37" w:rsidRDefault="00DB6741" w:rsidP="00BB061B">
      <w:pPr>
        <w:pStyle w:val="Style1"/>
        <w:spacing w:after="120"/>
        <w:ind w:firstLine="0"/>
        <w:rPr>
          <w:i/>
          <w:lang w:val="en-US"/>
        </w:rPr>
      </w:pPr>
      <w:r w:rsidRPr="00082D37">
        <w:rPr>
          <w:b/>
          <w:highlight w:val="yellow"/>
          <w:u w:val="single"/>
          <w:lang w:val="en-US"/>
        </w:rPr>
        <w:t>Proposal</w:t>
      </w:r>
      <w:r w:rsidRPr="00082D37">
        <w:rPr>
          <w:highlight w:val="yellow"/>
          <w:lang w:val="en-US"/>
        </w:rPr>
        <w:t xml:space="preserve">: </w:t>
      </w:r>
      <w:r w:rsidRPr="00082D37">
        <w:rPr>
          <w:i/>
          <w:highlight w:val="yellow"/>
          <w:lang w:val="en-US"/>
        </w:rPr>
        <w:t>To further progress, interested companies are to submit evaluation results (especially performance-overhead tradeoff) in RAN1#95 once the evaluation methodology is finalized in RAN1#94B</w:t>
      </w:r>
      <w:r w:rsidRPr="00082D37">
        <w:rPr>
          <w:i/>
          <w:lang w:val="en-US"/>
        </w:rPr>
        <w:t>.</w:t>
      </w:r>
    </w:p>
    <w:p w14:paraId="1DF20D5B" w14:textId="3F3788C3" w:rsidR="006B15E0" w:rsidRPr="00082D37" w:rsidRDefault="00EA7FC1" w:rsidP="006B15E0">
      <w:pPr>
        <w:pStyle w:val="Style1"/>
        <w:numPr>
          <w:ilvl w:val="0"/>
          <w:numId w:val="43"/>
        </w:numPr>
        <w:spacing w:after="120"/>
        <w:rPr>
          <w:i/>
          <w:highlight w:val="yellow"/>
          <w:lang w:val="en-US"/>
        </w:rPr>
      </w:pPr>
      <w:r w:rsidRPr="00082D37">
        <w:rPr>
          <w:i/>
          <w:highlight w:val="yellow"/>
          <w:lang w:val="en-US"/>
        </w:rPr>
        <w:t>Strive to f</w:t>
      </w:r>
      <w:r w:rsidR="006B15E0" w:rsidRPr="00082D37">
        <w:rPr>
          <w:i/>
          <w:highlight w:val="yellow"/>
          <w:lang w:val="en-US"/>
        </w:rPr>
        <w:t xml:space="preserve">ocus on in-scope proposals (based on Rel.15 Type II per WID) </w:t>
      </w:r>
    </w:p>
    <w:p w14:paraId="260EDF2C" w14:textId="409F169F" w:rsidR="00DB6741" w:rsidRPr="00082D37" w:rsidRDefault="00A42957" w:rsidP="0041700C">
      <w:pPr>
        <w:pStyle w:val="Style1"/>
        <w:numPr>
          <w:ilvl w:val="0"/>
          <w:numId w:val="43"/>
        </w:numPr>
        <w:spacing w:after="120"/>
        <w:rPr>
          <w:i/>
          <w:highlight w:val="yellow"/>
          <w:lang w:val="en-US"/>
        </w:rPr>
      </w:pPr>
      <w:r w:rsidRPr="00082D37">
        <w:rPr>
          <w:i/>
          <w:highlight w:val="yellow"/>
          <w:lang w:val="en-US"/>
        </w:rPr>
        <w:t>Also i</w:t>
      </w:r>
      <w:r w:rsidR="0041700C" w:rsidRPr="00082D37">
        <w:rPr>
          <w:i/>
          <w:highlight w:val="yellow"/>
          <w:lang w:val="en-US"/>
        </w:rPr>
        <w:t xml:space="preserve">nvestigate </w:t>
      </w:r>
      <w:r w:rsidR="00C8160E" w:rsidRPr="00082D37">
        <w:rPr>
          <w:i/>
          <w:highlight w:val="yellow"/>
          <w:lang w:val="en-US"/>
        </w:rPr>
        <w:t>potential</w:t>
      </w:r>
      <w:r w:rsidR="00461F20" w:rsidRPr="00082D37">
        <w:rPr>
          <w:i/>
          <w:highlight w:val="yellow"/>
          <w:lang w:val="en-US"/>
        </w:rPr>
        <w:t xml:space="preserve"> </w:t>
      </w:r>
      <w:r w:rsidR="0041700C" w:rsidRPr="00082D37">
        <w:rPr>
          <w:i/>
          <w:highlight w:val="yellow"/>
          <w:lang w:val="en-US"/>
        </w:rPr>
        <w:t>common ground between FD and TD approaches</w:t>
      </w:r>
      <w:r w:rsidR="009E1813" w:rsidRPr="00082D37">
        <w:rPr>
          <w:i/>
          <w:highlight w:val="yellow"/>
          <w:lang w:val="en-US"/>
        </w:rPr>
        <w:t>, e.g. merging these two into one category</w:t>
      </w:r>
    </w:p>
    <w:p w14:paraId="69BB7EFD" w14:textId="0C4993EA" w:rsidR="00EA2485" w:rsidRPr="00082D37" w:rsidRDefault="00EA2485" w:rsidP="00127976">
      <w:pPr>
        <w:pStyle w:val="Style1"/>
        <w:spacing w:after="120"/>
        <w:ind w:firstLine="0"/>
        <w:rPr>
          <w:i/>
          <w:lang w:val="en-US" w:eastAsia="ko-KR"/>
        </w:rPr>
      </w:pPr>
    </w:p>
    <w:p w14:paraId="26D0E295" w14:textId="19A32C77" w:rsidR="00D17878" w:rsidRPr="00082D37" w:rsidRDefault="00F560B5" w:rsidP="00C83420">
      <w:pPr>
        <w:pStyle w:val="Heading2"/>
        <w:spacing w:before="0"/>
        <w:rPr>
          <w:lang w:val="en-US"/>
        </w:rPr>
      </w:pPr>
      <w:r w:rsidRPr="00082D37">
        <w:rPr>
          <w:lang w:val="en-US"/>
        </w:rPr>
        <w:t>Type II rank&gt;2 extension</w:t>
      </w:r>
    </w:p>
    <w:p w14:paraId="5C50111F" w14:textId="40975E1A" w:rsidR="003B2321" w:rsidRPr="00082D37" w:rsidRDefault="00DB6741" w:rsidP="00C83420">
      <w:pPr>
        <w:pStyle w:val="0Maintext"/>
        <w:spacing w:after="120" w:afterAutospacing="0"/>
        <w:rPr>
          <w:lang w:val="en-US"/>
        </w:rPr>
      </w:pPr>
      <w:r w:rsidRPr="00082D37">
        <w:rPr>
          <w:lang w:val="en-US"/>
        </w:rPr>
        <w:t>In general, a number of companies express some interest in, at the very least, studying Type II extension for rank&gt;2, or, even more, specifying such extension. Here, Type II higher rank extension is understood as Type II or Type II-like design for rank&gt;2</w:t>
      </w:r>
      <w:r w:rsidR="003B2321" w:rsidRPr="00082D37">
        <w:rPr>
          <w:lang w:val="en-US"/>
        </w:rPr>
        <w:t>, not a rudimentary scheme such as the reuse of Type I rank&gt;2 in conjunction with Type II rank 1-2</w:t>
      </w:r>
      <w:r w:rsidR="00A11E31" w:rsidRPr="00082D37">
        <w:rPr>
          <w:lang w:val="en-US"/>
        </w:rPr>
        <w:t xml:space="preserve"> (</w:t>
      </w:r>
      <w:r w:rsidR="00A11E31" w:rsidRPr="00082D37">
        <w:rPr>
          <w:u w:val="single"/>
          <w:lang w:val="en-US"/>
        </w:rPr>
        <w:t>note</w:t>
      </w:r>
      <w:r w:rsidR="00A11E31" w:rsidRPr="00082D37">
        <w:rPr>
          <w:lang w:val="en-US"/>
        </w:rPr>
        <w:t xml:space="preserve">: this mixture is spoken against in at least one contribution </w:t>
      </w:r>
      <w:r w:rsidR="00A11E31" w:rsidRPr="00082D37">
        <w:rPr>
          <w:lang w:val="en-US"/>
        </w:rPr>
        <w:fldChar w:fldCharType="begin"/>
      </w:r>
      <w:r w:rsidR="00A11E31" w:rsidRPr="00082D37">
        <w:rPr>
          <w:lang w:val="en-US"/>
        </w:rPr>
        <w:instrText xml:space="preserve"> REF _Ref526351839 \r \h </w:instrText>
      </w:r>
      <w:r w:rsidR="00A11E31" w:rsidRPr="00082D37">
        <w:rPr>
          <w:lang w:val="en-US"/>
        </w:rPr>
      </w:r>
      <w:r w:rsidR="00A11E31" w:rsidRPr="00082D37">
        <w:rPr>
          <w:lang w:val="en-US"/>
        </w:rPr>
        <w:fldChar w:fldCharType="separate"/>
      </w:r>
      <w:r w:rsidR="00A11E31" w:rsidRPr="00082D37">
        <w:rPr>
          <w:lang w:val="en-US"/>
        </w:rPr>
        <w:t>[16]</w:t>
      </w:r>
      <w:r w:rsidR="00A11E31" w:rsidRPr="00082D37">
        <w:rPr>
          <w:lang w:val="en-US"/>
        </w:rPr>
        <w:fldChar w:fldCharType="end"/>
      </w:r>
      <w:r w:rsidR="00A11E31" w:rsidRPr="00082D37">
        <w:rPr>
          <w:lang w:val="en-US"/>
        </w:rPr>
        <w:t>)</w:t>
      </w:r>
      <w:r w:rsidR="003B2321" w:rsidRPr="00082D37">
        <w:rPr>
          <w:lang w:val="en-US"/>
        </w:rPr>
        <w:t>.</w:t>
      </w:r>
    </w:p>
    <w:p w14:paraId="47BF69FA" w14:textId="769056B2" w:rsidR="003B2321" w:rsidRPr="00082D37" w:rsidRDefault="003B2321" w:rsidP="00C83420">
      <w:pPr>
        <w:pStyle w:val="0Maintext"/>
        <w:spacing w:after="120" w:afterAutospacing="0"/>
        <w:rPr>
          <w:lang w:val="en-US"/>
        </w:rPr>
      </w:pPr>
      <w:r w:rsidRPr="00082D37">
        <w:rPr>
          <w:lang w:val="en-US"/>
        </w:rPr>
        <w:t>At the same time, the overhead resulting from simple/natural extensions (i.e. add more layers to the current Type II design without any additional optimization) is recognized as prohibitive and should be avoided. Several schemes have been mentioned, such as the use of unequal number of beams (L) and coefficients for the additional layers (3</w:t>
      </w:r>
      <w:r w:rsidRPr="00082D37">
        <w:rPr>
          <w:vertAlign w:val="superscript"/>
          <w:lang w:val="en-US"/>
        </w:rPr>
        <w:t>rd</w:t>
      </w:r>
      <w:r w:rsidRPr="00082D37">
        <w:rPr>
          <w:lang w:val="en-US"/>
        </w:rPr>
        <w:t xml:space="preserve"> and 4</w:t>
      </w:r>
      <w:r w:rsidRPr="00082D37">
        <w:rPr>
          <w:vertAlign w:val="superscript"/>
          <w:lang w:val="en-US"/>
        </w:rPr>
        <w:t>th</w:t>
      </w:r>
      <w:r w:rsidRPr="00082D37">
        <w:rPr>
          <w:lang w:val="en-US"/>
        </w:rPr>
        <w:t xml:space="preserve">), or even different choice of beams for layer 1-2 from 3-4 (see, e.g. </w:t>
      </w:r>
      <w:r w:rsidRPr="00082D37">
        <w:rPr>
          <w:lang w:val="en-US"/>
        </w:rPr>
        <w:fldChar w:fldCharType="begin"/>
      </w:r>
      <w:r w:rsidRPr="00082D37">
        <w:rPr>
          <w:lang w:val="en-US"/>
        </w:rPr>
        <w:instrText xml:space="preserve"> REF _Ref526292292 \r \h </w:instrText>
      </w:r>
      <w:r w:rsidRPr="00082D37">
        <w:rPr>
          <w:lang w:val="en-US"/>
        </w:rPr>
      </w:r>
      <w:r w:rsidRPr="00082D37">
        <w:rPr>
          <w:lang w:val="en-US"/>
        </w:rPr>
        <w:fldChar w:fldCharType="separate"/>
      </w:r>
      <w:r w:rsidRPr="00082D37">
        <w:rPr>
          <w:lang w:val="en-US"/>
        </w:rPr>
        <w:t>[3]</w:t>
      </w:r>
      <w:r w:rsidRPr="00082D37">
        <w:rPr>
          <w:lang w:val="en-US"/>
        </w:rPr>
        <w:fldChar w:fldCharType="end"/>
      </w:r>
      <w:r w:rsidRPr="00082D37">
        <w:rPr>
          <w:lang w:val="en-US"/>
        </w:rPr>
        <w:fldChar w:fldCharType="begin"/>
      </w:r>
      <w:r w:rsidRPr="00082D37">
        <w:rPr>
          <w:lang w:val="en-US"/>
        </w:rPr>
        <w:instrText xml:space="preserve"> REF _Ref526297404 \r \h </w:instrText>
      </w:r>
      <w:r w:rsidRPr="00082D37">
        <w:rPr>
          <w:lang w:val="en-US"/>
        </w:rPr>
      </w:r>
      <w:r w:rsidRPr="00082D37">
        <w:rPr>
          <w:lang w:val="en-US"/>
        </w:rPr>
        <w:fldChar w:fldCharType="separate"/>
      </w:r>
      <w:r w:rsidRPr="00082D37">
        <w:rPr>
          <w:lang w:val="en-US"/>
        </w:rPr>
        <w:t>[5]</w:t>
      </w:r>
      <w:r w:rsidRPr="00082D37">
        <w:rPr>
          <w:lang w:val="en-US"/>
        </w:rPr>
        <w:fldChar w:fldCharType="end"/>
      </w:r>
      <w:r w:rsidRPr="00082D37">
        <w:rPr>
          <w:lang w:val="en-US"/>
        </w:rPr>
        <w:fldChar w:fldCharType="begin"/>
      </w:r>
      <w:r w:rsidRPr="00082D37">
        <w:rPr>
          <w:lang w:val="en-US"/>
        </w:rPr>
        <w:instrText xml:space="preserve"> REF _Ref526297389 \r \h </w:instrText>
      </w:r>
      <w:r w:rsidRPr="00082D37">
        <w:rPr>
          <w:lang w:val="en-US"/>
        </w:rPr>
      </w:r>
      <w:r w:rsidRPr="00082D37">
        <w:rPr>
          <w:lang w:val="en-US"/>
        </w:rPr>
        <w:fldChar w:fldCharType="separate"/>
      </w:r>
      <w:r w:rsidRPr="00082D37">
        <w:rPr>
          <w:lang w:val="en-US"/>
        </w:rPr>
        <w:t>[8]</w:t>
      </w:r>
      <w:r w:rsidRPr="00082D37">
        <w:rPr>
          <w:lang w:val="en-US"/>
        </w:rPr>
        <w:fldChar w:fldCharType="end"/>
      </w:r>
      <w:r w:rsidRPr="00082D37">
        <w:rPr>
          <w:lang w:val="en-US"/>
        </w:rPr>
        <w:fldChar w:fldCharType="begin"/>
      </w:r>
      <w:r w:rsidRPr="00082D37">
        <w:rPr>
          <w:lang w:val="en-US"/>
        </w:rPr>
        <w:instrText xml:space="preserve"> REF _Ref526297397 \r \h </w:instrText>
      </w:r>
      <w:r w:rsidRPr="00082D37">
        <w:rPr>
          <w:lang w:val="en-US"/>
        </w:rPr>
      </w:r>
      <w:r w:rsidRPr="00082D37">
        <w:rPr>
          <w:lang w:val="en-US"/>
        </w:rPr>
        <w:fldChar w:fldCharType="separate"/>
      </w:r>
      <w:r w:rsidRPr="00082D37">
        <w:rPr>
          <w:lang w:val="en-US"/>
        </w:rPr>
        <w:t>[12]</w:t>
      </w:r>
      <w:r w:rsidRPr="00082D37">
        <w:rPr>
          <w:lang w:val="en-US"/>
        </w:rPr>
        <w:fldChar w:fldCharType="end"/>
      </w:r>
      <w:r w:rsidRPr="00082D37">
        <w:rPr>
          <w:lang w:val="en-US"/>
        </w:rPr>
        <w:fldChar w:fldCharType="begin"/>
      </w:r>
      <w:r w:rsidRPr="00082D37">
        <w:rPr>
          <w:lang w:val="en-US"/>
        </w:rPr>
        <w:instrText xml:space="preserve"> REF _Ref526297398 \r \h </w:instrText>
      </w:r>
      <w:r w:rsidRPr="00082D37">
        <w:rPr>
          <w:lang w:val="en-US"/>
        </w:rPr>
      </w:r>
      <w:r w:rsidRPr="00082D37">
        <w:rPr>
          <w:lang w:val="en-US"/>
        </w:rPr>
        <w:fldChar w:fldCharType="separate"/>
      </w:r>
      <w:r w:rsidRPr="00082D37">
        <w:rPr>
          <w:lang w:val="en-US"/>
        </w:rPr>
        <w:t>[13]</w:t>
      </w:r>
      <w:r w:rsidRPr="00082D37">
        <w:rPr>
          <w:lang w:val="en-US"/>
        </w:rPr>
        <w:fldChar w:fldCharType="end"/>
      </w:r>
      <w:r w:rsidRPr="00082D37">
        <w:rPr>
          <w:lang w:val="en-US"/>
        </w:rPr>
        <w:t xml:space="preserve">). </w:t>
      </w:r>
    </w:p>
    <w:p w14:paraId="3F277C66" w14:textId="68D77824" w:rsidR="003B2321" w:rsidRPr="00082D37" w:rsidRDefault="003B2321" w:rsidP="00C83420">
      <w:pPr>
        <w:pStyle w:val="0Maintext"/>
        <w:spacing w:after="120" w:afterAutospacing="0"/>
        <w:rPr>
          <w:lang w:val="en-US"/>
        </w:rPr>
      </w:pPr>
      <w:r w:rsidRPr="00082D37">
        <w:rPr>
          <w:lang w:val="en-US"/>
        </w:rPr>
        <w:t xml:space="preserve">Related to the above overhead concern, a few companies (e.g. </w:t>
      </w:r>
      <w:r w:rsidRPr="00082D37">
        <w:rPr>
          <w:lang w:val="en-US"/>
        </w:rPr>
        <w:fldChar w:fldCharType="begin"/>
      </w:r>
      <w:r w:rsidRPr="00082D37">
        <w:rPr>
          <w:lang w:val="en-US"/>
        </w:rPr>
        <w:instrText xml:space="preserve"> REF _Ref526297541 \r \h </w:instrText>
      </w:r>
      <w:r w:rsidRPr="00082D37">
        <w:rPr>
          <w:lang w:val="en-US"/>
        </w:rPr>
      </w:r>
      <w:r w:rsidRPr="00082D37">
        <w:rPr>
          <w:lang w:val="en-US"/>
        </w:rPr>
        <w:fldChar w:fldCharType="separate"/>
      </w:r>
      <w:r w:rsidRPr="00082D37">
        <w:rPr>
          <w:lang w:val="en-US"/>
        </w:rPr>
        <w:t>[10]</w:t>
      </w:r>
      <w:r w:rsidRPr="00082D37">
        <w:rPr>
          <w:lang w:val="en-US"/>
        </w:rPr>
        <w:fldChar w:fldCharType="end"/>
      </w:r>
      <w:r w:rsidRPr="00082D37">
        <w:rPr>
          <w:lang w:val="en-US"/>
        </w:rPr>
        <w:fldChar w:fldCharType="begin"/>
      </w:r>
      <w:r w:rsidRPr="00082D37">
        <w:rPr>
          <w:lang w:val="en-US"/>
        </w:rPr>
        <w:instrText xml:space="preserve"> REF _Ref526297543 \r \h </w:instrText>
      </w:r>
      <w:r w:rsidRPr="00082D37">
        <w:rPr>
          <w:lang w:val="en-US"/>
        </w:rPr>
      </w:r>
      <w:r w:rsidRPr="00082D37">
        <w:rPr>
          <w:lang w:val="en-US"/>
        </w:rPr>
        <w:fldChar w:fldCharType="separate"/>
      </w:r>
      <w:r w:rsidRPr="00082D37">
        <w:rPr>
          <w:lang w:val="en-US"/>
        </w:rPr>
        <w:t>[15]</w:t>
      </w:r>
      <w:r w:rsidRPr="00082D37">
        <w:rPr>
          <w:lang w:val="en-US"/>
        </w:rPr>
        <w:fldChar w:fldCharType="end"/>
      </w:r>
      <w:r w:rsidRPr="00082D37">
        <w:rPr>
          <w:lang w:val="en-US"/>
        </w:rPr>
        <w:t xml:space="preserve">) mentioned that the resulting overhead reduction scheme for rank 1-2 should also be factored in when assessing the higher rank extension. This proposal is sound. As a result, the study on higher rank extension should be started when </w:t>
      </w:r>
      <w:r w:rsidR="0072622E" w:rsidRPr="00082D37">
        <w:rPr>
          <w:lang w:val="en-US"/>
        </w:rPr>
        <w:t xml:space="preserve">the work on </w:t>
      </w:r>
      <w:r w:rsidRPr="00082D37">
        <w:rPr>
          <w:lang w:val="en-US"/>
        </w:rPr>
        <w:t xml:space="preserve">Type II overhead reduction for rank 1-2 is maturing. </w:t>
      </w:r>
    </w:p>
    <w:p w14:paraId="58A4B1F2" w14:textId="298D5728" w:rsidR="00D857A4" w:rsidRPr="00082D37" w:rsidRDefault="003B2321" w:rsidP="0016479B">
      <w:pPr>
        <w:pStyle w:val="0Maintext"/>
        <w:spacing w:after="120" w:afterAutospacing="0"/>
        <w:rPr>
          <w:lang w:val="en-US"/>
        </w:rPr>
      </w:pPr>
      <w:r w:rsidRPr="00082D37">
        <w:rPr>
          <w:lang w:val="en-US"/>
        </w:rPr>
        <w:t xml:space="preserve">Lastly, there is no specific proposal to extend Type II to rank 5 and above, In fact, one company specifically proposes not to </w:t>
      </w:r>
      <w:r w:rsidR="008B1FBB" w:rsidRPr="00082D37">
        <w:rPr>
          <w:lang w:val="en-US"/>
        </w:rPr>
        <w:t>do so</w:t>
      </w:r>
      <w:r w:rsidRPr="00082D37">
        <w:rPr>
          <w:lang w:val="en-US"/>
        </w:rPr>
        <w:t xml:space="preserve"> </w:t>
      </w:r>
      <w:r w:rsidRPr="00082D37">
        <w:rPr>
          <w:lang w:val="en-US"/>
        </w:rPr>
        <w:fldChar w:fldCharType="begin"/>
      </w:r>
      <w:r w:rsidRPr="00082D37">
        <w:rPr>
          <w:lang w:val="en-US"/>
        </w:rPr>
        <w:instrText xml:space="preserve"> REF _Ref526297398 \r \h </w:instrText>
      </w:r>
      <w:r w:rsidRPr="00082D37">
        <w:rPr>
          <w:lang w:val="en-US"/>
        </w:rPr>
      </w:r>
      <w:r w:rsidRPr="00082D37">
        <w:rPr>
          <w:lang w:val="en-US"/>
        </w:rPr>
        <w:fldChar w:fldCharType="separate"/>
      </w:r>
      <w:r w:rsidRPr="00082D37">
        <w:rPr>
          <w:lang w:val="en-US"/>
        </w:rPr>
        <w:t>[13]</w:t>
      </w:r>
      <w:r w:rsidRPr="00082D37">
        <w:rPr>
          <w:lang w:val="en-US"/>
        </w:rPr>
        <w:fldChar w:fldCharType="end"/>
      </w:r>
      <w:r w:rsidRPr="00082D37">
        <w:rPr>
          <w:lang w:val="en-US"/>
        </w:rPr>
        <w:t>. This proposal seems to be consistent not only with the concern</w:t>
      </w:r>
      <w:r w:rsidR="00F44F26" w:rsidRPr="00082D37">
        <w:rPr>
          <w:lang w:val="en-US"/>
        </w:rPr>
        <w:t xml:space="preserve"> on excessive overhead</w:t>
      </w:r>
      <w:r w:rsidRPr="00082D37">
        <w:rPr>
          <w:lang w:val="en-US"/>
        </w:rPr>
        <w:t>, but also</w:t>
      </w:r>
      <w:r w:rsidR="0016479B" w:rsidRPr="00082D37">
        <w:rPr>
          <w:lang w:val="en-US"/>
        </w:rPr>
        <w:t xml:space="preserve"> </w:t>
      </w:r>
      <w:r w:rsidR="003E2CF1" w:rsidRPr="00082D37">
        <w:rPr>
          <w:lang w:val="en-US"/>
        </w:rPr>
        <w:t xml:space="preserve">(marginal) </w:t>
      </w:r>
      <w:r w:rsidR="006B4C2E" w:rsidRPr="00082D37">
        <w:rPr>
          <w:lang w:val="en-US"/>
        </w:rPr>
        <w:t xml:space="preserve">precoding </w:t>
      </w:r>
      <w:r w:rsidR="0016479B" w:rsidRPr="00082D37">
        <w:rPr>
          <w:lang w:val="en-US"/>
        </w:rPr>
        <w:t xml:space="preserve">gain beyond rank 4. </w:t>
      </w:r>
      <w:r w:rsidRPr="00082D37">
        <w:rPr>
          <w:lang w:val="en-US"/>
        </w:rPr>
        <w:t xml:space="preserve"> </w:t>
      </w:r>
    </w:p>
    <w:p w14:paraId="12D70533" w14:textId="3B21D13A" w:rsidR="0016479B" w:rsidRPr="00082D37" w:rsidRDefault="00FC0BE7" w:rsidP="0016479B">
      <w:pPr>
        <w:pStyle w:val="Style1"/>
        <w:spacing w:after="120"/>
        <w:ind w:firstLine="0"/>
        <w:rPr>
          <w:i/>
          <w:highlight w:val="yellow"/>
          <w:lang w:val="en-US"/>
        </w:rPr>
      </w:pPr>
      <w:r w:rsidRPr="00082D37">
        <w:rPr>
          <w:b/>
          <w:highlight w:val="yellow"/>
          <w:u w:val="single"/>
          <w:lang w:val="en-US"/>
        </w:rPr>
        <w:t>Proposal</w:t>
      </w:r>
      <w:r w:rsidRPr="00082D37">
        <w:rPr>
          <w:highlight w:val="yellow"/>
          <w:lang w:val="en-US"/>
        </w:rPr>
        <w:t xml:space="preserve">: </w:t>
      </w:r>
      <w:r w:rsidR="0016479B" w:rsidRPr="00082D37">
        <w:rPr>
          <w:i/>
          <w:highlight w:val="yellow"/>
          <w:lang w:val="en-US"/>
        </w:rPr>
        <w:t>The study and, if needed, work on Type II higher rank extension is performed as follows:</w:t>
      </w:r>
    </w:p>
    <w:p w14:paraId="1B6476B7" w14:textId="0A5A2DB0" w:rsidR="0016479B" w:rsidRPr="00082D37" w:rsidRDefault="0016479B" w:rsidP="0016479B">
      <w:pPr>
        <w:pStyle w:val="Style1"/>
        <w:numPr>
          <w:ilvl w:val="0"/>
          <w:numId w:val="41"/>
        </w:numPr>
        <w:spacing w:after="120"/>
        <w:rPr>
          <w:i/>
          <w:highlight w:val="yellow"/>
          <w:lang w:val="en-US"/>
        </w:rPr>
      </w:pPr>
      <w:r w:rsidRPr="00082D37">
        <w:rPr>
          <w:i/>
          <w:highlight w:val="yellow"/>
          <w:lang w:val="en-US"/>
        </w:rPr>
        <w:t>Only for rank 3 and 4 by taking into account the outcome of Type II overhead reduction for rank 1-2</w:t>
      </w:r>
    </w:p>
    <w:p w14:paraId="5421F1FC" w14:textId="525EF151" w:rsidR="0016479B" w:rsidRPr="00082D37" w:rsidRDefault="0016479B" w:rsidP="0016479B">
      <w:pPr>
        <w:pStyle w:val="Style1"/>
        <w:numPr>
          <w:ilvl w:val="0"/>
          <w:numId w:val="41"/>
        </w:numPr>
        <w:spacing w:after="120"/>
        <w:rPr>
          <w:i/>
          <w:highlight w:val="yellow"/>
          <w:lang w:val="en-US"/>
        </w:rPr>
      </w:pPr>
      <w:r w:rsidRPr="00082D37">
        <w:rPr>
          <w:i/>
          <w:highlight w:val="yellow"/>
          <w:lang w:val="en-US"/>
        </w:rPr>
        <w:t>After the work on Type II overhead reduction for rank 1-2 is maturing</w:t>
      </w:r>
    </w:p>
    <w:p w14:paraId="1F5C9D00" w14:textId="00D379B9" w:rsidR="0016479B" w:rsidRPr="00082D37" w:rsidRDefault="0016479B" w:rsidP="0016479B">
      <w:pPr>
        <w:pStyle w:val="Style1"/>
        <w:numPr>
          <w:ilvl w:val="0"/>
          <w:numId w:val="41"/>
        </w:numPr>
        <w:spacing w:after="120"/>
        <w:rPr>
          <w:i/>
          <w:highlight w:val="yellow"/>
          <w:lang w:val="en-US"/>
        </w:rPr>
      </w:pPr>
      <w:r w:rsidRPr="00082D37">
        <w:rPr>
          <w:i/>
          <w:highlight w:val="yellow"/>
          <w:lang w:val="en-US"/>
        </w:rPr>
        <w:t>Simple extension of Rel.15 Type II without any additional optimization (which results in ~3-4x overhead over rank-1) is ruled out</w:t>
      </w:r>
    </w:p>
    <w:p w14:paraId="5A725B39" w14:textId="77777777" w:rsidR="00935BEC" w:rsidRPr="00082D37" w:rsidRDefault="00935BEC" w:rsidP="00C83420">
      <w:pPr>
        <w:pStyle w:val="Style1"/>
        <w:spacing w:after="120"/>
        <w:ind w:firstLine="0"/>
        <w:rPr>
          <w:i/>
          <w:lang w:val="en-US"/>
        </w:rPr>
      </w:pPr>
    </w:p>
    <w:p w14:paraId="3DF9392C" w14:textId="0E47B40F" w:rsidR="00935BEC" w:rsidRPr="00082D37" w:rsidRDefault="00DB6741" w:rsidP="00935BEC">
      <w:pPr>
        <w:pStyle w:val="Heading1"/>
        <w:spacing w:before="0"/>
        <w:jc w:val="both"/>
        <w:rPr>
          <w:lang w:val="en-US"/>
        </w:rPr>
      </w:pPr>
      <w:r w:rsidRPr="00082D37">
        <w:rPr>
          <w:lang w:val="en-US"/>
        </w:rPr>
        <w:lastRenderedPageBreak/>
        <w:t>T</w:t>
      </w:r>
      <w:r w:rsidR="00C2275D" w:rsidRPr="00082D37">
        <w:rPr>
          <w:lang w:val="en-US"/>
        </w:rPr>
        <w:t xml:space="preserve">imeline </w:t>
      </w:r>
      <w:r w:rsidRPr="00082D37">
        <w:rPr>
          <w:lang w:val="en-US"/>
        </w:rPr>
        <w:t>and milestones</w:t>
      </w:r>
    </w:p>
    <w:p w14:paraId="1296CB12" w14:textId="6234D08E" w:rsidR="00935BEC" w:rsidRPr="00082D37" w:rsidRDefault="004344FE" w:rsidP="006A2FF5">
      <w:pPr>
        <w:pStyle w:val="0Maintext"/>
        <w:spacing w:after="120" w:afterAutospacing="0"/>
        <w:rPr>
          <w:lang w:val="en-US"/>
        </w:rPr>
      </w:pPr>
      <w:r w:rsidRPr="00082D37">
        <w:rPr>
          <w:lang w:val="en-US"/>
        </w:rPr>
        <w:t>Below is a</w:t>
      </w:r>
      <w:r w:rsidR="00C2275D" w:rsidRPr="00082D37">
        <w:rPr>
          <w:lang w:val="en-US"/>
        </w:rPr>
        <w:t xml:space="preserve"> </w:t>
      </w:r>
      <w:r w:rsidR="00C2275D" w:rsidRPr="00082D37">
        <w:rPr>
          <w:b/>
          <w:u w:val="single"/>
          <w:lang w:val="en-US"/>
        </w:rPr>
        <w:t>proposed</w:t>
      </w:r>
      <w:r w:rsidRPr="00082D37">
        <w:rPr>
          <w:lang w:val="en-US"/>
        </w:rPr>
        <w:t xml:space="preserve"> </w:t>
      </w:r>
      <w:r w:rsidR="00DB6741" w:rsidRPr="00082D37">
        <w:rPr>
          <w:lang w:val="en-US"/>
        </w:rPr>
        <w:t xml:space="preserve">timeline and a </w:t>
      </w:r>
      <w:r w:rsidRPr="00082D37">
        <w:rPr>
          <w:lang w:val="en-US"/>
        </w:rPr>
        <w:t>set of milestones for each RAN1 meeting</w:t>
      </w:r>
      <w:r w:rsidR="00C2275D" w:rsidRPr="00082D37">
        <w:rPr>
          <w:lang w:val="en-US"/>
        </w:rPr>
        <w:t xml:space="preserve"> intended to ensure that this particular item </w:t>
      </w:r>
      <w:r w:rsidR="000579E0" w:rsidRPr="00082D37">
        <w:rPr>
          <w:lang w:val="en-US"/>
        </w:rPr>
        <w:t>can be completed in a timely manner</w:t>
      </w:r>
      <w:r w:rsidRPr="00082D37">
        <w:rPr>
          <w:lang w:val="en-US"/>
        </w:rPr>
        <w:t>. Each milestone represents a goal to be accomplished in each meeting and should serve as a guideline for participating companies.</w:t>
      </w:r>
      <w:r w:rsidR="003A4C34" w:rsidRPr="00082D37">
        <w:rPr>
          <w:lang w:val="en-US"/>
        </w:rPr>
        <w:t xml:space="preserve"> The timeline is aligned with the proposed rapporteur work plan in </w:t>
      </w:r>
      <w:r w:rsidR="003A4C34" w:rsidRPr="00082D37">
        <w:rPr>
          <w:lang w:val="en-US"/>
        </w:rPr>
        <w:fldChar w:fldCharType="begin"/>
      </w:r>
      <w:r w:rsidR="003A4C34" w:rsidRPr="00082D37">
        <w:rPr>
          <w:lang w:val="en-US"/>
        </w:rPr>
        <w:instrText xml:space="preserve"> REF _Ref526287698 \r \h </w:instrText>
      </w:r>
      <w:r w:rsidR="003A4C34" w:rsidRPr="00082D37">
        <w:rPr>
          <w:lang w:val="en-US"/>
        </w:rPr>
      </w:r>
      <w:r w:rsidR="003A4C34" w:rsidRPr="00082D37">
        <w:rPr>
          <w:lang w:val="en-US"/>
        </w:rPr>
        <w:fldChar w:fldCharType="separate"/>
      </w:r>
      <w:r w:rsidR="003A4C34" w:rsidRPr="00082D37">
        <w:rPr>
          <w:lang w:val="en-US"/>
        </w:rPr>
        <w:t>[2]</w:t>
      </w:r>
      <w:r w:rsidR="003A4C34" w:rsidRPr="00082D37">
        <w:rPr>
          <w:lang w:val="en-US"/>
        </w:rPr>
        <w:fldChar w:fldCharType="end"/>
      </w:r>
      <w:r w:rsidR="003A4C34" w:rsidRPr="00082D37">
        <w:rPr>
          <w:lang w:val="en-US"/>
        </w:rPr>
        <w:t xml:space="preserve">. </w:t>
      </w:r>
      <w:r w:rsidR="000579E0" w:rsidRPr="00082D37">
        <w:rPr>
          <w:lang w:val="en-US"/>
        </w:rPr>
        <w:t xml:space="preserve"> </w:t>
      </w:r>
      <w:r w:rsidRPr="00082D37">
        <w:rPr>
          <w:lang w:val="en-US"/>
        </w:rPr>
        <w:t xml:space="preserve">    </w:t>
      </w:r>
    </w:p>
    <w:p w14:paraId="5D835955" w14:textId="208E3C04" w:rsidR="00FB6F1A" w:rsidRPr="00082D37" w:rsidRDefault="002E341E" w:rsidP="002E341E">
      <w:pPr>
        <w:pStyle w:val="Caption"/>
        <w:jc w:val="center"/>
        <w:rPr>
          <w:sz w:val="20"/>
          <w:lang w:val="en-US" w:eastAsia="ko-KR"/>
        </w:rPr>
      </w:pPr>
      <w:bookmarkStart w:id="7" w:name="_Ref526296952"/>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Pr="00082D37">
        <w:rPr>
          <w:noProof/>
          <w:sz w:val="20"/>
        </w:rPr>
        <w:t>2</w:t>
      </w:r>
      <w:r w:rsidRPr="00082D37">
        <w:rPr>
          <w:sz w:val="20"/>
        </w:rPr>
        <w:fldChar w:fldCharType="end"/>
      </w:r>
      <w:bookmarkEnd w:id="7"/>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1925"/>
        <w:gridCol w:w="1926"/>
        <w:gridCol w:w="1926"/>
        <w:gridCol w:w="1926"/>
      </w:tblGrid>
      <w:tr w:rsidR="00082D37" w:rsidRPr="00082D37" w14:paraId="5DF12262" w14:textId="77777777" w:rsidTr="005B5793">
        <w:tc>
          <w:tcPr>
            <w:tcW w:w="1925" w:type="dxa"/>
            <w:shd w:val="clear" w:color="auto" w:fill="FFFF00"/>
          </w:tcPr>
          <w:p w14:paraId="6088670D" w14:textId="6A139E92" w:rsidR="005B5793" w:rsidRPr="00082D37" w:rsidRDefault="005B5793" w:rsidP="005B5793">
            <w:pPr>
              <w:spacing w:after="120"/>
              <w:rPr>
                <w:b/>
                <w:sz w:val="20"/>
                <w:lang w:val="en-US" w:eastAsia="ko-KR"/>
              </w:rPr>
            </w:pPr>
            <w:r w:rsidRPr="00082D37">
              <w:rPr>
                <w:b/>
                <w:sz w:val="20"/>
                <w:lang w:val="en-US" w:eastAsia="ko-KR"/>
              </w:rPr>
              <w:t>94B (10/18)</w:t>
            </w:r>
          </w:p>
        </w:tc>
        <w:tc>
          <w:tcPr>
            <w:tcW w:w="1926" w:type="dxa"/>
            <w:shd w:val="clear" w:color="auto" w:fill="FFFF00"/>
          </w:tcPr>
          <w:p w14:paraId="6BE643FF" w14:textId="0B221A98" w:rsidR="005B5793" w:rsidRPr="00082D37" w:rsidRDefault="005B5793" w:rsidP="005B5793">
            <w:pPr>
              <w:spacing w:after="120"/>
              <w:rPr>
                <w:b/>
                <w:sz w:val="20"/>
                <w:lang w:val="en-US" w:eastAsia="ko-KR"/>
              </w:rPr>
            </w:pPr>
            <w:r w:rsidRPr="00082D37">
              <w:rPr>
                <w:b/>
                <w:sz w:val="20"/>
                <w:lang w:val="en-US" w:eastAsia="ko-KR"/>
              </w:rPr>
              <w:t>95 (11/18)</w:t>
            </w:r>
          </w:p>
        </w:tc>
        <w:tc>
          <w:tcPr>
            <w:tcW w:w="1926" w:type="dxa"/>
            <w:shd w:val="clear" w:color="auto" w:fill="FFFF00"/>
          </w:tcPr>
          <w:p w14:paraId="7BCB8B83" w14:textId="560C9A03" w:rsidR="005B5793" w:rsidRPr="00082D37" w:rsidRDefault="005B5793" w:rsidP="005B5793">
            <w:pPr>
              <w:spacing w:after="120"/>
              <w:rPr>
                <w:b/>
                <w:sz w:val="20"/>
                <w:lang w:val="en-US" w:eastAsia="ko-KR"/>
              </w:rPr>
            </w:pPr>
            <w:r w:rsidRPr="00082D37">
              <w:rPr>
                <w:b/>
                <w:sz w:val="20"/>
                <w:lang w:val="en-US" w:eastAsia="ko-KR"/>
              </w:rPr>
              <w:t>AH (01/19)</w:t>
            </w:r>
          </w:p>
        </w:tc>
        <w:tc>
          <w:tcPr>
            <w:tcW w:w="1926" w:type="dxa"/>
            <w:shd w:val="clear" w:color="auto" w:fill="FFFF00"/>
          </w:tcPr>
          <w:p w14:paraId="4AB426C9" w14:textId="4367CF44" w:rsidR="005B5793" w:rsidRPr="00082D37" w:rsidRDefault="005B5793" w:rsidP="005B5793">
            <w:pPr>
              <w:spacing w:after="120"/>
              <w:rPr>
                <w:b/>
                <w:sz w:val="20"/>
                <w:lang w:val="en-US" w:eastAsia="ko-KR"/>
              </w:rPr>
            </w:pPr>
            <w:r w:rsidRPr="00082D37">
              <w:rPr>
                <w:b/>
                <w:sz w:val="20"/>
                <w:lang w:val="en-US" w:eastAsia="ko-KR"/>
              </w:rPr>
              <w:t>96 (02/19)</w:t>
            </w:r>
          </w:p>
        </w:tc>
      </w:tr>
      <w:tr w:rsidR="00082D37" w:rsidRPr="00082D37" w14:paraId="5975AEA7" w14:textId="77777777" w:rsidTr="00771906">
        <w:tc>
          <w:tcPr>
            <w:tcW w:w="1925" w:type="dxa"/>
          </w:tcPr>
          <w:p w14:paraId="4422905E" w14:textId="1F68D706" w:rsidR="005B5793" w:rsidRPr="00082D37" w:rsidRDefault="005B5793" w:rsidP="005B5793">
            <w:pPr>
              <w:pStyle w:val="ListParagraph"/>
              <w:numPr>
                <w:ilvl w:val="0"/>
                <w:numId w:val="26"/>
              </w:numPr>
              <w:spacing w:after="120"/>
              <w:ind w:leftChars="0" w:left="240" w:hanging="240"/>
              <w:rPr>
                <w:sz w:val="20"/>
                <w:lang w:val="en-US" w:eastAsia="ko-KR"/>
              </w:rPr>
            </w:pPr>
            <w:r w:rsidRPr="00082D37">
              <w:rPr>
                <w:sz w:val="20"/>
                <w:lang w:val="en-US" w:eastAsia="ko-KR"/>
              </w:rPr>
              <w:t>Finalize evaluation methodology</w:t>
            </w:r>
            <w:r w:rsidR="00485463" w:rsidRPr="00082D37">
              <w:rPr>
                <w:sz w:val="20"/>
                <w:lang w:val="en-US" w:eastAsia="ko-KR"/>
              </w:rPr>
              <w:t>, establish baseline schemes</w:t>
            </w:r>
          </w:p>
          <w:p w14:paraId="06C0F1D5" w14:textId="1A926EC8" w:rsidR="005B5793" w:rsidRPr="00082D37" w:rsidRDefault="005B5793" w:rsidP="005B5793">
            <w:pPr>
              <w:pStyle w:val="ListParagraph"/>
              <w:numPr>
                <w:ilvl w:val="0"/>
                <w:numId w:val="26"/>
              </w:numPr>
              <w:spacing w:after="120"/>
              <w:ind w:leftChars="0" w:left="240" w:hanging="240"/>
              <w:rPr>
                <w:sz w:val="20"/>
                <w:lang w:val="en-US" w:eastAsia="ko-KR"/>
              </w:rPr>
            </w:pPr>
            <w:r w:rsidRPr="00082D37">
              <w:rPr>
                <w:sz w:val="20"/>
                <w:lang w:val="en-US" w:eastAsia="ko-KR"/>
              </w:rPr>
              <w:t>Categorize candidate schemes for Type II overhead reduction (rank 1-2)</w:t>
            </w:r>
          </w:p>
        </w:tc>
        <w:tc>
          <w:tcPr>
            <w:tcW w:w="1926" w:type="dxa"/>
          </w:tcPr>
          <w:p w14:paraId="24D1767A" w14:textId="67EB8CEE" w:rsidR="00064017" w:rsidRPr="00082D37" w:rsidRDefault="00064017" w:rsidP="005B5793">
            <w:pPr>
              <w:pStyle w:val="ListParagraph"/>
              <w:numPr>
                <w:ilvl w:val="0"/>
                <w:numId w:val="27"/>
              </w:numPr>
              <w:spacing w:after="120"/>
              <w:ind w:leftChars="0" w:left="211" w:hanging="211"/>
              <w:rPr>
                <w:sz w:val="20"/>
                <w:lang w:val="en-US" w:eastAsia="ko-KR"/>
              </w:rPr>
            </w:pPr>
            <w:r w:rsidRPr="00082D37">
              <w:rPr>
                <w:sz w:val="20"/>
                <w:lang w:val="en-US" w:eastAsia="ko-KR"/>
              </w:rPr>
              <w:t>Detailed proposals from all companies are submitted.</w:t>
            </w:r>
          </w:p>
          <w:p w14:paraId="68202F53" w14:textId="020C16C0" w:rsidR="005B5793" w:rsidRPr="00082D37" w:rsidRDefault="005B5793" w:rsidP="005B5793">
            <w:pPr>
              <w:pStyle w:val="ListParagraph"/>
              <w:numPr>
                <w:ilvl w:val="0"/>
                <w:numId w:val="27"/>
              </w:numPr>
              <w:spacing w:after="120"/>
              <w:ind w:leftChars="0" w:left="211" w:hanging="211"/>
              <w:rPr>
                <w:sz w:val="20"/>
                <w:lang w:val="en-US" w:eastAsia="ko-KR"/>
              </w:rPr>
            </w:pPr>
            <w:r w:rsidRPr="00082D37">
              <w:rPr>
                <w:sz w:val="20"/>
                <w:lang w:val="en-US" w:eastAsia="ko-KR"/>
              </w:rPr>
              <w:t>SLS comparison and discussion for Type II overhead reduction (rank 1-2)</w:t>
            </w:r>
            <w:r w:rsidR="00064017" w:rsidRPr="00082D37">
              <w:rPr>
                <w:sz w:val="20"/>
                <w:lang w:val="en-US" w:eastAsia="ko-KR"/>
              </w:rPr>
              <w:t xml:space="preserve"> (*)</w:t>
            </w:r>
          </w:p>
          <w:p w14:paraId="330A1EE5" w14:textId="2A4FAF85" w:rsidR="005B5793" w:rsidRPr="00082D37" w:rsidRDefault="005B5793" w:rsidP="005B5793">
            <w:pPr>
              <w:pStyle w:val="ListParagraph"/>
              <w:numPr>
                <w:ilvl w:val="0"/>
                <w:numId w:val="27"/>
              </w:numPr>
              <w:spacing w:after="120"/>
              <w:ind w:leftChars="0" w:left="211" w:hanging="211"/>
              <w:rPr>
                <w:sz w:val="20"/>
                <w:lang w:val="en-US" w:eastAsia="ko-KR"/>
              </w:rPr>
            </w:pPr>
            <w:r w:rsidRPr="00082D37">
              <w:rPr>
                <w:sz w:val="20"/>
                <w:lang w:val="en-US" w:eastAsia="ko-KR"/>
              </w:rPr>
              <w:t>Attempt to narrow down candidate schemes</w:t>
            </w:r>
            <w:r w:rsidR="00064017" w:rsidRPr="00082D37">
              <w:rPr>
                <w:sz w:val="20"/>
                <w:lang w:val="en-US" w:eastAsia="ko-KR"/>
              </w:rPr>
              <w:t xml:space="preserve"> (*)</w:t>
            </w:r>
          </w:p>
        </w:tc>
        <w:tc>
          <w:tcPr>
            <w:tcW w:w="1926" w:type="dxa"/>
          </w:tcPr>
          <w:p w14:paraId="57F8A239" w14:textId="1C08C4C3" w:rsidR="005B5793" w:rsidRPr="00082D37" w:rsidRDefault="0072622E" w:rsidP="005B5793">
            <w:pPr>
              <w:pStyle w:val="ListParagraph"/>
              <w:numPr>
                <w:ilvl w:val="0"/>
                <w:numId w:val="28"/>
              </w:numPr>
              <w:spacing w:after="120"/>
              <w:ind w:leftChars="0" w:left="211" w:hanging="211"/>
              <w:rPr>
                <w:sz w:val="20"/>
                <w:lang w:val="en-US" w:eastAsia="ko-KR"/>
              </w:rPr>
            </w:pPr>
            <w:r w:rsidRPr="00082D37">
              <w:rPr>
                <w:sz w:val="20"/>
                <w:lang w:val="en-US" w:eastAsia="ko-KR"/>
              </w:rPr>
              <w:t>Agree on</w:t>
            </w:r>
            <w:r w:rsidR="005B5793" w:rsidRPr="00082D37">
              <w:rPr>
                <w:sz w:val="20"/>
                <w:lang w:val="en-US" w:eastAsia="ko-KR"/>
              </w:rPr>
              <w:t xml:space="preserve"> the adopted scheme for Type II overhead reduction (rank 1-2)</w:t>
            </w:r>
          </w:p>
          <w:p w14:paraId="264FF89B" w14:textId="361D4627" w:rsidR="005B5793" w:rsidRPr="00082D37" w:rsidRDefault="005B5793" w:rsidP="005B5793">
            <w:pPr>
              <w:pStyle w:val="ListParagraph"/>
              <w:numPr>
                <w:ilvl w:val="0"/>
                <w:numId w:val="28"/>
              </w:numPr>
              <w:spacing w:after="120"/>
              <w:ind w:leftChars="0" w:left="211" w:hanging="211"/>
              <w:rPr>
                <w:sz w:val="20"/>
                <w:lang w:val="en-US" w:eastAsia="ko-KR"/>
              </w:rPr>
            </w:pPr>
            <w:r w:rsidRPr="00082D37">
              <w:rPr>
                <w:sz w:val="20"/>
                <w:lang w:val="en-US" w:eastAsia="ko-KR"/>
              </w:rPr>
              <w:t xml:space="preserve">Identify components to be finalized for the adopted </w:t>
            </w:r>
            <w:r w:rsidR="005B017F" w:rsidRPr="00082D37">
              <w:rPr>
                <w:sz w:val="20"/>
                <w:lang w:val="en-US" w:eastAsia="ko-KR"/>
              </w:rPr>
              <w:t xml:space="preserve">overhead reduction </w:t>
            </w:r>
            <w:r w:rsidRPr="00082D37">
              <w:rPr>
                <w:sz w:val="20"/>
                <w:lang w:val="en-US" w:eastAsia="ko-KR"/>
              </w:rPr>
              <w:t>scheme</w:t>
            </w:r>
          </w:p>
        </w:tc>
        <w:tc>
          <w:tcPr>
            <w:tcW w:w="1926" w:type="dxa"/>
          </w:tcPr>
          <w:p w14:paraId="65011BBD" w14:textId="5ED76EDC" w:rsidR="005B5793" w:rsidRPr="00082D37" w:rsidRDefault="005B5793" w:rsidP="005B5793">
            <w:pPr>
              <w:spacing w:after="120"/>
              <w:rPr>
                <w:sz w:val="20"/>
                <w:lang w:val="en-US" w:eastAsia="ko-KR"/>
              </w:rPr>
            </w:pPr>
            <w:r w:rsidRPr="00082D37">
              <w:rPr>
                <w:sz w:val="20"/>
                <w:lang w:val="en-US" w:eastAsia="ko-KR"/>
              </w:rPr>
              <w:t xml:space="preserve">Agree on solutions for the components of Type II overhead reduction (rank 1-2) </w:t>
            </w:r>
          </w:p>
        </w:tc>
      </w:tr>
    </w:tbl>
    <w:p w14:paraId="15E03D91" w14:textId="58B29CF4" w:rsidR="00771906" w:rsidRPr="00082D37" w:rsidRDefault="00783FBC" w:rsidP="00FB6F1A">
      <w:pPr>
        <w:rPr>
          <w:lang w:val="en-US" w:eastAsia="ko-KR"/>
        </w:rPr>
      </w:pPr>
      <w:r w:rsidRPr="00082D37">
        <w:rPr>
          <w:lang w:val="en-US" w:eastAsia="ko-KR"/>
        </w:rPr>
        <w:t xml:space="preserve"> …</w:t>
      </w:r>
    </w:p>
    <w:tbl>
      <w:tblPr>
        <w:tblStyle w:val="TableGrid"/>
        <w:tblW w:w="9627" w:type="dxa"/>
        <w:tblLook w:val="04A0" w:firstRow="1" w:lastRow="0" w:firstColumn="1" w:lastColumn="0" w:noHBand="0" w:noVBand="1"/>
      </w:tblPr>
      <w:tblGrid>
        <w:gridCol w:w="1924"/>
        <w:gridCol w:w="1925"/>
        <w:gridCol w:w="1926"/>
        <w:gridCol w:w="1926"/>
        <w:gridCol w:w="1926"/>
      </w:tblGrid>
      <w:tr w:rsidR="00082D37" w:rsidRPr="00082D37" w14:paraId="57ADDEDA" w14:textId="77777777" w:rsidTr="005B5793">
        <w:tc>
          <w:tcPr>
            <w:tcW w:w="1924" w:type="dxa"/>
            <w:shd w:val="clear" w:color="auto" w:fill="FFFF00"/>
          </w:tcPr>
          <w:p w14:paraId="0911C449" w14:textId="02FF057B" w:rsidR="005B5793" w:rsidRPr="00082D37" w:rsidRDefault="005B5793" w:rsidP="005B5793">
            <w:pPr>
              <w:spacing w:after="120"/>
              <w:rPr>
                <w:b/>
                <w:sz w:val="20"/>
                <w:lang w:val="en-US" w:eastAsia="ko-KR"/>
              </w:rPr>
            </w:pPr>
            <w:r w:rsidRPr="00082D37">
              <w:rPr>
                <w:b/>
                <w:sz w:val="20"/>
                <w:lang w:val="en-US" w:eastAsia="ko-KR"/>
              </w:rPr>
              <w:t>96B (04/19)</w:t>
            </w:r>
          </w:p>
        </w:tc>
        <w:tc>
          <w:tcPr>
            <w:tcW w:w="1925" w:type="dxa"/>
            <w:shd w:val="clear" w:color="auto" w:fill="FFFF00"/>
          </w:tcPr>
          <w:p w14:paraId="43186A16" w14:textId="10EE5EE6" w:rsidR="005B5793" w:rsidRPr="00082D37" w:rsidRDefault="005B5793" w:rsidP="005B5793">
            <w:pPr>
              <w:spacing w:after="120"/>
              <w:rPr>
                <w:b/>
                <w:sz w:val="20"/>
                <w:lang w:val="en-US" w:eastAsia="ko-KR"/>
              </w:rPr>
            </w:pPr>
            <w:r w:rsidRPr="00082D37">
              <w:rPr>
                <w:b/>
                <w:sz w:val="20"/>
                <w:lang w:val="en-US" w:eastAsia="ko-KR"/>
              </w:rPr>
              <w:t>97 (05/19)</w:t>
            </w:r>
          </w:p>
        </w:tc>
        <w:tc>
          <w:tcPr>
            <w:tcW w:w="1926" w:type="dxa"/>
            <w:shd w:val="clear" w:color="auto" w:fill="FFFF00"/>
          </w:tcPr>
          <w:p w14:paraId="1AAAB612" w14:textId="75499DE5" w:rsidR="005B5793" w:rsidRPr="00082D37" w:rsidRDefault="005B5793" w:rsidP="005B5793">
            <w:pPr>
              <w:spacing w:after="120"/>
              <w:rPr>
                <w:b/>
                <w:sz w:val="20"/>
                <w:lang w:val="en-US" w:eastAsia="ko-KR"/>
              </w:rPr>
            </w:pPr>
            <w:r w:rsidRPr="00082D37">
              <w:rPr>
                <w:b/>
                <w:sz w:val="20"/>
                <w:lang w:val="en-US" w:eastAsia="ko-KR"/>
              </w:rPr>
              <w:t>98 (08/19)</w:t>
            </w:r>
          </w:p>
        </w:tc>
        <w:tc>
          <w:tcPr>
            <w:tcW w:w="1926" w:type="dxa"/>
            <w:shd w:val="clear" w:color="auto" w:fill="FFFF00"/>
          </w:tcPr>
          <w:p w14:paraId="22178F7B" w14:textId="28E372D4" w:rsidR="005B5793" w:rsidRPr="00082D37" w:rsidRDefault="005B5793" w:rsidP="005B5793">
            <w:pPr>
              <w:spacing w:after="120"/>
              <w:rPr>
                <w:b/>
                <w:sz w:val="20"/>
                <w:lang w:val="en-US" w:eastAsia="ko-KR"/>
              </w:rPr>
            </w:pPr>
            <w:r w:rsidRPr="00082D37">
              <w:rPr>
                <w:b/>
                <w:sz w:val="20"/>
                <w:lang w:val="en-US" w:eastAsia="ko-KR"/>
              </w:rPr>
              <w:t>98B (10/19)</w:t>
            </w:r>
          </w:p>
        </w:tc>
        <w:tc>
          <w:tcPr>
            <w:tcW w:w="1926" w:type="dxa"/>
            <w:shd w:val="clear" w:color="auto" w:fill="FFFF00"/>
          </w:tcPr>
          <w:p w14:paraId="7CE82B56" w14:textId="50AAE5D2" w:rsidR="005B5793" w:rsidRPr="00082D37" w:rsidRDefault="005B5793" w:rsidP="005B5793">
            <w:pPr>
              <w:spacing w:after="120"/>
              <w:rPr>
                <w:b/>
                <w:sz w:val="20"/>
                <w:lang w:val="en-US" w:eastAsia="ko-KR"/>
              </w:rPr>
            </w:pPr>
            <w:r w:rsidRPr="00082D37">
              <w:rPr>
                <w:b/>
                <w:sz w:val="20"/>
                <w:lang w:val="en-US" w:eastAsia="ko-KR"/>
              </w:rPr>
              <w:t>99 (11/19)</w:t>
            </w:r>
          </w:p>
        </w:tc>
      </w:tr>
      <w:tr w:rsidR="00A676E5" w:rsidRPr="00082D37" w14:paraId="0A1522A9" w14:textId="77777777" w:rsidTr="005B5793">
        <w:tc>
          <w:tcPr>
            <w:tcW w:w="1924" w:type="dxa"/>
          </w:tcPr>
          <w:p w14:paraId="23377506" w14:textId="6A85BEFF" w:rsidR="005B5793" w:rsidRPr="00082D37" w:rsidRDefault="00F52CAF" w:rsidP="005B5793">
            <w:pPr>
              <w:pStyle w:val="ListParagraph"/>
              <w:numPr>
                <w:ilvl w:val="0"/>
                <w:numId w:val="30"/>
              </w:numPr>
              <w:spacing w:after="120"/>
              <w:ind w:leftChars="0" w:left="211" w:hanging="211"/>
              <w:rPr>
                <w:sz w:val="20"/>
                <w:lang w:val="en-US" w:eastAsia="ko-KR"/>
              </w:rPr>
            </w:pPr>
            <w:r w:rsidRPr="00082D37">
              <w:rPr>
                <w:sz w:val="20"/>
                <w:lang w:val="en-US" w:eastAsia="ko-KR"/>
              </w:rPr>
              <w:t xml:space="preserve">Maintenance </w:t>
            </w:r>
            <w:r w:rsidR="005B5793" w:rsidRPr="00082D37">
              <w:rPr>
                <w:sz w:val="20"/>
                <w:lang w:val="en-US" w:eastAsia="ko-KR"/>
              </w:rPr>
              <w:t>on Type II overhead reduction (rank 1-2)</w:t>
            </w:r>
          </w:p>
          <w:p w14:paraId="6BADF9CF" w14:textId="7EB585EC" w:rsidR="005B5793" w:rsidRPr="00082D37" w:rsidRDefault="005B5793" w:rsidP="005B5793">
            <w:pPr>
              <w:pStyle w:val="ListParagraph"/>
              <w:numPr>
                <w:ilvl w:val="0"/>
                <w:numId w:val="30"/>
              </w:numPr>
              <w:spacing w:after="120"/>
              <w:ind w:leftChars="0" w:left="211" w:hanging="211"/>
              <w:rPr>
                <w:sz w:val="20"/>
                <w:lang w:val="en-US" w:eastAsia="ko-KR"/>
              </w:rPr>
            </w:pPr>
            <w:r w:rsidRPr="00082D37">
              <w:rPr>
                <w:sz w:val="20"/>
                <w:lang w:val="en-US" w:eastAsia="ko-KR"/>
              </w:rPr>
              <w:t>SLS comparison and discussion for Type II rank &gt;2 extension</w:t>
            </w:r>
          </w:p>
        </w:tc>
        <w:tc>
          <w:tcPr>
            <w:tcW w:w="1925" w:type="dxa"/>
          </w:tcPr>
          <w:p w14:paraId="1A96BDC3" w14:textId="5BD15D39" w:rsidR="000A1E28" w:rsidRPr="00082D37" w:rsidRDefault="000A1E28" w:rsidP="00A676E5">
            <w:pPr>
              <w:pStyle w:val="ListParagraph"/>
              <w:numPr>
                <w:ilvl w:val="0"/>
                <w:numId w:val="31"/>
              </w:numPr>
              <w:spacing w:after="120"/>
              <w:ind w:leftChars="0" w:left="271" w:hanging="270"/>
              <w:rPr>
                <w:sz w:val="20"/>
                <w:lang w:val="en-US" w:eastAsia="ko-KR"/>
              </w:rPr>
            </w:pPr>
            <w:r w:rsidRPr="00082D37">
              <w:rPr>
                <w:sz w:val="20"/>
                <w:lang w:val="en-US" w:eastAsia="ko-KR"/>
              </w:rPr>
              <w:t>Agree if Type II rank&gt;2 extension should be specified</w:t>
            </w:r>
          </w:p>
          <w:p w14:paraId="4A698C25" w14:textId="0032EFF2" w:rsidR="005B5793" w:rsidRPr="00082D37" w:rsidRDefault="005B5793" w:rsidP="00A676E5">
            <w:pPr>
              <w:pStyle w:val="ListParagraph"/>
              <w:numPr>
                <w:ilvl w:val="0"/>
                <w:numId w:val="31"/>
              </w:numPr>
              <w:spacing w:after="120"/>
              <w:ind w:leftChars="0" w:left="271" w:hanging="270"/>
              <w:rPr>
                <w:sz w:val="20"/>
                <w:lang w:val="en-US" w:eastAsia="ko-KR"/>
              </w:rPr>
            </w:pPr>
            <w:r w:rsidRPr="00082D37">
              <w:rPr>
                <w:sz w:val="20"/>
                <w:lang w:val="en-US" w:eastAsia="ko-KR"/>
              </w:rPr>
              <w:t>Attempt to narrow down candidate schemes on Type II rank &gt;2 extension</w:t>
            </w:r>
            <w:r w:rsidR="00064017" w:rsidRPr="00082D37">
              <w:rPr>
                <w:sz w:val="20"/>
                <w:lang w:val="en-US" w:eastAsia="ko-KR"/>
              </w:rPr>
              <w:t xml:space="preserve"> – detailed proposals are made available followed by evaluation</w:t>
            </w:r>
            <w:r w:rsidR="00183C24" w:rsidRPr="00082D37">
              <w:rPr>
                <w:sz w:val="20"/>
                <w:lang w:val="en-US" w:eastAsia="ko-KR"/>
              </w:rPr>
              <w:t xml:space="preserve"> (**)</w:t>
            </w:r>
          </w:p>
          <w:p w14:paraId="72F30880" w14:textId="01ADBED4" w:rsidR="005B5793" w:rsidRPr="00082D37" w:rsidRDefault="005B5793" w:rsidP="00A676E5">
            <w:pPr>
              <w:pStyle w:val="ListParagraph"/>
              <w:numPr>
                <w:ilvl w:val="0"/>
                <w:numId w:val="31"/>
              </w:numPr>
              <w:spacing w:after="120"/>
              <w:ind w:leftChars="0" w:left="271" w:hanging="270"/>
              <w:rPr>
                <w:sz w:val="20"/>
                <w:lang w:val="en-US" w:eastAsia="ko-KR"/>
              </w:rPr>
            </w:pPr>
            <w:r w:rsidRPr="00082D37">
              <w:rPr>
                <w:sz w:val="20"/>
                <w:lang w:val="en-US" w:eastAsia="ko-KR"/>
              </w:rPr>
              <w:t>Maintenance on Type II overhead reduction (rank 1-2)</w:t>
            </w:r>
          </w:p>
        </w:tc>
        <w:tc>
          <w:tcPr>
            <w:tcW w:w="1926" w:type="dxa"/>
          </w:tcPr>
          <w:p w14:paraId="662D6592" w14:textId="30DB4FB5" w:rsidR="005B017F" w:rsidRPr="00082D37" w:rsidRDefault="000A1E28" w:rsidP="00A676E5">
            <w:pPr>
              <w:pStyle w:val="ListParagraph"/>
              <w:numPr>
                <w:ilvl w:val="0"/>
                <w:numId w:val="32"/>
              </w:numPr>
              <w:spacing w:after="120"/>
              <w:ind w:leftChars="0" w:left="316" w:hanging="316"/>
              <w:rPr>
                <w:sz w:val="20"/>
                <w:lang w:val="en-US" w:eastAsia="ko-KR"/>
              </w:rPr>
            </w:pPr>
            <w:r w:rsidRPr="00082D37">
              <w:rPr>
                <w:sz w:val="20"/>
                <w:lang w:val="en-US" w:eastAsia="ko-KR"/>
              </w:rPr>
              <w:t>Agree on</w:t>
            </w:r>
            <w:r w:rsidR="005B017F" w:rsidRPr="00082D37">
              <w:rPr>
                <w:sz w:val="20"/>
                <w:lang w:val="en-US" w:eastAsia="ko-KR"/>
              </w:rPr>
              <w:t xml:space="preserve"> the adopted scheme for Type II rank &gt;2 extension</w:t>
            </w:r>
          </w:p>
          <w:p w14:paraId="168FDA7D" w14:textId="77777777" w:rsidR="005B5793" w:rsidRPr="00082D37" w:rsidRDefault="005B017F" w:rsidP="00A676E5">
            <w:pPr>
              <w:pStyle w:val="ListParagraph"/>
              <w:numPr>
                <w:ilvl w:val="0"/>
                <w:numId w:val="32"/>
              </w:numPr>
              <w:spacing w:after="120"/>
              <w:ind w:leftChars="0" w:left="316" w:hanging="316"/>
              <w:rPr>
                <w:sz w:val="20"/>
                <w:lang w:val="en-US" w:eastAsia="ko-KR"/>
              </w:rPr>
            </w:pPr>
            <w:r w:rsidRPr="00082D37">
              <w:rPr>
                <w:sz w:val="20"/>
                <w:lang w:val="en-US" w:eastAsia="ko-KR"/>
              </w:rPr>
              <w:t>Identify components to be finalized for the adopted rank&gt;2 scheme</w:t>
            </w:r>
          </w:p>
          <w:p w14:paraId="444B293C" w14:textId="716E3286" w:rsidR="005B017F" w:rsidRPr="00082D37" w:rsidRDefault="005B017F" w:rsidP="00A676E5">
            <w:pPr>
              <w:pStyle w:val="ListParagraph"/>
              <w:numPr>
                <w:ilvl w:val="0"/>
                <w:numId w:val="32"/>
              </w:numPr>
              <w:spacing w:after="120"/>
              <w:ind w:leftChars="0" w:left="316" w:hanging="316"/>
              <w:rPr>
                <w:sz w:val="20"/>
                <w:lang w:val="en-US" w:eastAsia="ko-KR"/>
              </w:rPr>
            </w:pPr>
            <w:r w:rsidRPr="00082D37">
              <w:rPr>
                <w:sz w:val="20"/>
                <w:lang w:val="en-US" w:eastAsia="ko-KR"/>
              </w:rPr>
              <w:t>Maintenance on Type II overhead reduction (rank 1-2)</w:t>
            </w:r>
          </w:p>
        </w:tc>
        <w:tc>
          <w:tcPr>
            <w:tcW w:w="1926" w:type="dxa"/>
          </w:tcPr>
          <w:p w14:paraId="34456094" w14:textId="77777777" w:rsidR="005B5793" w:rsidRPr="00082D37" w:rsidRDefault="00F52CAF" w:rsidP="00A676E5">
            <w:pPr>
              <w:pStyle w:val="ListParagraph"/>
              <w:numPr>
                <w:ilvl w:val="0"/>
                <w:numId w:val="33"/>
              </w:numPr>
              <w:spacing w:after="120"/>
              <w:ind w:leftChars="0" w:left="346" w:hanging="346"/>
              <w:rPr>
                <w:sz w:val="20"/>
                <w:lang w:val="en-US" w:eastAsia="ko-KR"/>
              </w:rPr>
            </w:pPr>
            <w:r w:rsidRPr="00082D37">
              <w:rPr>
                <w:sz w:val="20"/>
                <w:lang w:val="en-US" w:eastAsia="ko-KR"/>
              </w:rPr>
              <w:t>Agree on solutions for the components of Type II rank&gt;2 extension</w:t>
            </w:r>
          </w:p>
          <w:p w14:paraId="1279CD0C" w14:textId="5C104ECD" w:rsidR="00F52CAF" w:rsidRPr="00082D37" w:rsidRDefault="00F52CAF" w:rsidP="00A676E5">
            <w:pPr>
              <w:pStyle w:val="ListParagraph"/>
              <w:numPr>
                <w:ilvl w:val="0"/>
                <w:numId w:val="33"/>
              </w:numPr>
              <w:spacing w:after="120"/>
              <w:ind w:leftChars="0" w:left="346" w:hanging="346"/>
              <w:rPr>
                <w:sz w:val="20"/>
                <w:lang w:val="en-US" w:eastAsia="ko-KR"/>
              </w:rPr>
            </w:pPr>
            <w:r w:rsidRPr="00082D37">
              <w:rPr>
                <w:sz w:val="20"/>
                <w:lang w:val="en-US" w:eastAsia="ko-KR"/>
              </w:rPr>
              <w:t>Maintenance on Type II overhead reduction (rank 1-2)</w:t>
            </w:r>
          </w:p>
        </w:tc>
        <w:tc>
          <w:tcPr>
            <w:tcW w:w="1926" w:type="dxa"/>
          </w:tcPr>
          <w:p w14:paraId="65BC0E90" w14:textId="15202725" w:rsidR="005B5793" w:rsidRPr="00082D37" w:rsidRDefault="00F52CAF" w:rsidP="00922ED3">
            <w:pPr>
              <w:spacing w:after="120"/>
              <w:rPr>
                <w:sz w:val="20"/>
                <w:lang w:val="en-US" w:eastAsia="ko-KR"/>
              </w:rPr>
            </w:pPr>
            <w:r w:rsidRPr="00082D37">
              <w:rPr>
                <w:sz w:val="20"/>
                <w:lang w:val="en-US" w:eastAsia="ko-KR"/>
              </w:rPr>
              <w:t>Maintenance</w:t>
            </w:r>
            <w:r w:rsidR="004363BE" w:rsidRPr="00082D37">
              <w:rPr>
                <w:sz w:val="20"/>
                <w:lang w:val="en-US" w:eastAsia="ko-KR"/>
              </w:rPr>
              <w:t xml:space="preserve"> (remaining details)</w:t>
            </w:r>
            <w:r w:rsidRPr="00082D37">
              <w:rPr>
                <w:sz w:val="20"/>
                <w:lang w:val="en-US" w:eastAsia="ko-KR"/>
              </w:rPr>
              <w:t xml:space="preserve"> on Type II overhead reduction (rank 1-2) and rank&gt;2 extension</w:t>
            </w:r>
            <w:r w:rsidR="004344FE" w:rsidRPr="00082D37">
              <w:rPr>
                <w:sz w:val="20"/>
                <w:lang w:val="en-US" w:eastAsia="ko-KR"/>
              </w:rPr>
              <w:t xml:space="preserve"> </w:t>
            </w:r>
            <w:r w:rsidR="004344FE" w:rsidRPr="00082D37">
              <w:rPr>
                <w:sz w:val="20"/>
                <w:lang w:val="en-US" w:eastAsia="ko-KR"/>
              </w:rPr>
              <w:sym w:font="Wingdings" w:char="F0E0"/>
            </w:r>
            <w:r w:rsidR="004344FE" w:rsidRPr="00082D37">
              <w:rPr>
                <w:sz w:val="20"/>
                <w:lang w:val="en-US" w:eastAsia="ko-KR"/>
              </w:rPr>
              <w:t xml:space="preserve"> </w:t>
            </w:r>
            <w:r w:rsidR="004344FE" w:rsidRPr="00082D37">
              <w:rPr>
                <w:lang w:val="en-US" w:eastAsia="ko-KR"/>
              </w:rPr>
              <w:t>MU-MIMO CSI is completed</w:t>
            </w:r>
          </w:p>
        </w:tc>
      </w:tr>
    </w:tbl>
    <w:p w14:paraId="7CF4782C" w14:textId="4E0D5948" w:rsidR="00C2275D" w:rsidRPr="00082D37" w:rsidRDefault="00C2275D" w:rsidP="00FB6F1A">
      <w:pPr>
        <w:rPr>
          <w:lang w:val="en-US" w:eastAsia="ko-KR"/>
        </w:rPr>
      </w:pPr>
    </w:p>
    <w:p w14:paraId="2560B8A3" w14:textId="550146FE" w:rsidR="00C77985" w:rsidRPr="00082D37" w:rsidRDefault="00064017" w:rsidP="00183C24">
      <w:pPr>
        <w:jc w:val="both"/>
        <w:rPr>
          <w:lang w:val="en-US" w:eastAsia="ko-KR"/>
        </w:rPr>
      </w:pPr>
      <w:r w:rsidRPr="00082D37">
        <w:rPr>
          <w:lang w:val="en-US" w:eastAsia="ko-KR"/>
        </w:rPr>
        <w:t xml:space="preserve">(*) </w:t>
      </w:r>
      <w:r w:rsidR="00C77985" w:rsidRPr="00082D37">
        <w:rPr>
          <w:lang w:val="en-US" w:eastAsia="ko-KR"/>
        </w:rPr>
        <w:t xml:space="preserve">Type II overhead reduction: </w:t>
      </w:r>
      <w:r w:rsidRPr="00082D37">
        <w:rPr>
          <w:lang w:val="en-US" w:eastAsia="ko-KR"/>
        </w:rPr>
        <w:t>Since</w:t>
      </w:r>
      <w:r w:rsidR="00183C24" w:rsidRPr="00082D37">
        <w:rPr>
          <w:lang w:val="en-US" w:eastAsia="ko-KR"/>
        </w:rPr>
        <w:t xml:space="preserve"> each interested company will submit their detailed proposal in RAN1#95, final evaluation results will not be due in RAN1#95. A deadline for submitting evaluation results for Type II overhead reduction will be decided (e.g. ~3-4 weeks after the end of RAN1#95). The results will be compiled for </w:t>
      </w:r>
      <w:r w:rsidR="00C77985" w:rsidRPr="00082D37">
        <w:rPr>
          <w:lang w:val="en-US" w:eastAsia="ko-KR"/>
        </w:rPr>
        <w:t xml:space="preserve">further discussion in RAN1 AH (01/2019) where the adopted scheme(s) will be selected. </w:t>
      </w:r>
    </w:p>
    <w:p w14:paraId="7127026F" w14:textId="6B9960CE" w:rsidR="00064017" w:rsidRPr="00082D37" w:rsidRDefault="00C77985" w:rsidP="00183C24">
      <w:pPr>
        <w:jc w:val="both"/>
        <w:rPr>
          <w:lang w:val="en-US" w:eastAsia="ko-KR"/>
        </w:rPr>
      </w:pPr>
      <w:r w:rsidRPr="00082D37">
        <w:rPr>
          <w:lang w:val="en-US" w:eastAsia="ko-KR"/>
        </w:rPr>
        <w:t xml:space="preserve">(**) Type II higher rank extension: If Type II higher rank extension is agreed in RAN1#97 (based on the evaluation results to date – for the purpose of assessing whether specification work should commence), detailed proposals from all interested companies will be finalized in RAN1#97 as well. Similar to (*), a deadline for submitting evaluation results for Type II higher rank extension (for the purpose of scheme selection) will be </w:t>
      </w:r>
      <w:r w:rsidRPr="00082D37">
        <w:rPr>
          <w:lang w:val="en-US" w:eastAsia="ko-KR"/>
        </w:rPr>
        <w:lastRenderedPageBreak/>
        <w:t>decided (e.g. ~3-4</w:t>
      </w:r>
      <w:r w:rsidR="000C1DC5" w:rsidRPr="00082D37">
        <w:rPr>
          <w:lang w:val="en-US" w:eastAsia="ko-KR"/>
        </w:rPr>
        <w:t xml:space="preserve"> weeks after the end of RAN1#97</w:t>
      </w:r>
      <w:r w:rsidRPr="00082D37">
        <w:rPr>
          <w:lang w:val="en-US" w:eastAsia="ko-KR"/>
        </w:rPr>
        <w:t>).</w:t>
      </w:r>
      <w:r w:rsidR="000C1DC5" w:rsidRPr="00082D37">
        <w:rPr>
          <w:lang w:val="en-US" w:eastAsia="ko-KR"/>
        </w:rPr>
        <w:t xml:space="preserve"> The results will be compiled for further discussion in RAN1#98 (</w:t>
      </w:r>
      <w:r w:rsidR="0014454D" w:rsidRPr="00082D37">
        <w:rPr>
          <w:lang w:val="en-US" w:eastAsia="ko-KR"/>
        </w:rPr>
        <w:t>08</w:t>
      </w:r>
      <w:r w:rsidR="000C1DC5" w:rsidRPr="00082D37">
        <w:rPr>
          <w:lang w:val="en-US" w:eastAsia="ko-KR"/>
        </w:rPr>
        <w:t xml:space="preserve">/2019) where the adopted scheme(s) will be selected.  </w:t>
      </w:r>
      <w:r w:rsidRPr="00082D37">
        <w:rPr>
          <w:lang w:val="en-US" w:eastAsia="ko-KR"/>
        </w:rPr>
        <w:t xml:space="preserve">    </w:t>
      </w:r>
      <w:r w:rsidR="00183C24" w:rsidRPr="00082D37">
        <w:rPr>
          <w:lang w:val="en-US" w:eastAsia="ko-KR"/>
        </w:rPr>
        <w:t xml:space="preserve">  </w:t>
      </w:r>
      <w:r w:rsidR="00064017" w:rsidRPr="00082D37">
        <w:rPr>
          <w:lang w:val="en-US" w:eastAsia="ko-KR"/>
        </w:rPr>
        <w:t xml:space="preserve"> </w:t>
      </w:r>
    </w:p>
    <w:p w14:paraId="42F9BE73" w14:textId="77777777" w:rsidR="00064017" w:rsidRPr="00082D37" w:rsidRDefault="00064017" w:rsidP="00FB6F1A">
      <w:pPr>
        <w:rPr>
          <w:lang w:val="en-US" w:eastAsia="ko-KR"/>
        </w:rPr>
      </w:pPr>
    </w:p>
    <w:p w14:paraId="24D354D2" w14:textId="77777777" w:rsidR="000B7076" w:rsidRPr="00082D37" w:rsidRDefault="000B7076" w:rsidP="00C83420">
      <w:pPr>
        <w:pStyle w:val="Heading1"/>
        <w:spacing w:before="0"/>
        <w:jc w:val="both"/>
        <w:rPr>
          <w:lang w:val="en-US"/>
        </w:rPr>
      </w:pPr>
      <w:r w:rsidRPr="00082D37">
        <w:rPr>
          <w:lang w:val="en-US"/>
        </w:rPr>
        <w:t>Conclusions</w:t>
      </w:r>
    </w:p>
    <w:p w14:paraId="18021837" w14:textId="70AC01E9" w:rsidR="00106779" w:rsidRPr="00082D37" w:rsidRDefault="00C751B0" w:rsidP="00710726">
      <w:pPr>
        <w:pStyle w:val="0Maintext"/>
        <w:spacing w:after="120" w:afterAutospacing="0"/>
        <w:rPr>
          <w:lang w:val="en-US" w:eastAsia="ko-KR"/>
        </w:rPr>
      </w:pPr>
      <w:r w:rsidRPr="00082D37">
        <w:rPr>
          <w:lang w:val="en-US" w:eastAsia="ko-KR"/>
        </w:rPr>
        <w:t xml:space="preserve">Based on the submitted contributions on CSI enhancement for MU-MIMO and the above discussion, the following </w:t>
      </w:r>
      <w:r w:rsidR="00BB061B" w:rsidRPr="00082D37">
        <w:rPr>
          <w:lang w:val="en-US" w:eastAsia="ko-KR"/>
        </w:rPr>
        <w:t xml:space="preserve">observations and </w:t>
      </w:r>
      <w:r w:rsidRPr="00082D37">
        <w:rPr>
          <w:lang w:val="en-US" w:eastAsia="ko-KR"/>
        </w:rPr>
        <w:t>proposals are made</w:t>
      </w:r>
      <w:r w:rsidR="00BB061B" w:rsidRPr="00082D37">
        <w:rPr>
          <w:lang w:val="en-US" w:eastAsia="ko-KR"/>
        </w:rPr>
        <w:t>.</w:t>
      </w:r>
    </w:p>
    <w:p w14:paraId="260CA404" w14:textId="77777777" w:rsidR="00DB6741" w:rsidRPr="00082D37" w:rsidRDefault="00BB061B" w:rsidP="00DB6741">
      <w:pPr>
        <w:pStyle w:val="0Maintext"/>
        <w:spacing w:after="120" w:afterAutospacing="0"/>
        <w:rPr>
          <w:lang w:val="en-US" w:eastAsia="ko-KR"/>
        </w:rPr>
      </w:pPr>
      <w:r w:rsidRPr="00082D37">
        <w:rPr>
          <w:b/>
          <w:u w:val="single"/>
          <w:lang w:val="en-US" w:eastAsia="ko-KR"/>
        </w:rPr>
        <w:t>Observations</w:t>
      </w:r>
      <w:r w:rsidRPr="00082D37">
        <w:rPr>
          <w:lang w:val="en-US" w:eastAsia="ko-KR"/>
        </w:rPr>
        <w:t>:</w:t>
      </w:r>
    </w:p>
    <w:p w14:paraId="6ED2BB11" w14:textId="45FFF06B" w:rsidR="00BB061B" w:rsidRPr="00082D37" w:rsidRDefault="00DB6741" w:rsidP="00C3536D">
      <w:pPr>
        <w:pStyle w:val="0Maintext"/>
        <w:numPr>
          <w:ilvl w:val="0"/>
          <w:numId w:val="39"/>
        </w:numPr>
        <w:spacing w:after="120" w:afterAutospacing="0"/>
        <w:rPr>
          <w:lang w:val="en-US" w:eastAsia="ko-KR"/>
        </w:rPr>
      </w:pPr>
      <w:r w:rsidRPr="00082D37">
        <w:rPr>
          <w:i/>
          <w:lang w:val="en-US"/>
        </w:rPr>
        <w:t>Currently, for Type II overhead reduction there is some convergence toward FD and TD compression schemes (for study or candidate schemes)</w:t>
      </w:r>
    </w:p>
    <w:p w14:paraId="5F4668DF" w14:textId="76FAEC93" w:rsidR="00BB061B" w:rsidRPr="00082D37" w:rsidRDefault="00BB061B" w:rsidP="00710726">
      <w:pPr>
        <w:pStyle w:val="0Maintext"/>
        <w:spacing w:after="120" w:afterAutospacing="0"/>
        <w:rPr>
          <w:lang w:val="en-US" w:eastAsia="ko-KR"/>
        </w:rPr>
      </w:pPr>
      <w:r w:rsidRPr="00082D37">
        <w:rPr>
          <w:b/>
          <w:u w:val="single"/>
          <w:lang w:val="en-US" w:eastAsia="ko-KR"/>
        </w:rPr>
        <w:t>Proposals</w:t>
      </w:r>
      <w:r w:rsidRPr="00082D37">
        <w:rPr>
          <w:lang w:val="en-US" w:eastAsia="ko-KR"/>
        </w:rPr>
        <w:t>:</w:t>
      </w:r>
    </w:p>
    <w:p w14:paraId="1A01C5D2" w14:textId="77777777" w:rsidR="001D5901" w:rsidRPr="00082D37" w:rsidRDefault="00DB6741" w:rsidP="001D5901">
      <w:pPr>
        <w:pStyle w:val="0Maintext"/>
        <w:numPr>
          <w:ilvl w:val="0"/>
          <w:numId w:val="39"/>
        </w:numPr>
        <w:spacing w:after="120" w:afterAutospacing="0"/>
        <w:rPr>
          <w:i/>
          <w:lang w:val="en-US" w:eastAsia="ko-KR"/>
        </w:rPr>
      </w:pPr>
      <w:r w:rsidRPr="00082D37">
        <w:rPr>
          <w:i/>
          <w:lang w:val="en-US" w:eastAsia="ko-KR"/>
        </w:rPr>
        <w:t>Type II overhead reduction (rank 1,2):</w:t>
      </w:r>
    </w:p>
    <w:p w14:paraId="5DEB287F" w14:textId="13FA1572" w:rsidR="003B1772" w:rsidRPr="00082D37" w:rsidRDefault="00DB6741" w:rsidP="003B1772">
      <w:pPr>
        <w:pStyle w:val="0Maintext"/>
        <w:numPr>
          <w:ilvl w:val="1"/>
          <w:numId w:val="39"/>
        </w:numPr>
        <w:spacing w:after="120" w:afterAutospacing="0"/>
        <w:rPr>
          <w:lang w:val="en-US" w:eastAsia="ko-KR"/>
        </w:rPr>
      </w:pPr>
      <w:r w:rsidRPr="00082D37">
        <w:rPr>
          <w:i/>
          <w:lang w:val="en-US"/>
        </w:rPr>
        <w:t>To further progress, interested companies are to submit evaluation results (especially performance-overhead tradeoff) in RAN1#95 once the evaluation methodology is finalized in RAN1#94B.</w:t>
      </w:r>
      <w:r w:rsidRPr="00082D37">
        <w:rPr>
          <w:lang w:val="en-US"/>
        </w:rPr>
        <w:t xml:space="preserve"> </w:t>
      </w:r>
    </w:p>
    <w:p w14:paraId="1886DF24" w14:textId="6FD3A3A2" w:rsidR="006B15E0" w:rsidRPr="00082D37" w:rsidRDefault="00EA7FC1" w:rsidP="00A42957">
      <w:pPr>
        <w:pStyle w:val="Style1"/>
        <w:numPr>
          <w:ilvl w:val="2"/>
          <w:numId w:val="39"/>
        </w:numPr>
        <w:spacing w:after="120"/>
        <w:rPr>
          <w:i/>
          <w:lang w:val="en-US"/>
        </w:rPr>
      </w:pPr>
      <w:r w:rsidRPr="00082D37">
        <w:rPr>
          <w:i/>
          <w:lang w:val="en-US"/>
        </w:rPr>
        <w:t>Strive to f</w:t>
      </w:r>
      <w:r w:rsidR="006B15E0" w:rsidRPr="00082D37">
        <w:rPr>
          <w:i/>
          <w:lang w:val="en-US"/>
        </w:rPr>
        <w:t>ocus on in-scope proposals (based on Rel.15 Type II per WID)</w:t>
      </w:r>
    </w:p>
    <w:p w14:paraId="7C1569D0" w14:textId="3A12A865" w:rsidR="00A42957" w:rsidRPr="00082D37" w:rsidRDefault="00A42957" w:rsidP="00A42957">
      <w:pPr>
        <w:pStyle w:val="Style1"/>
        <w:numPr>
          <w:ilvl w:val="2"/>
          <w:numId w:val="39"/>
        </w:numPr>
        <w:spacing w:after="120"/>
        <w:rPr>
          <w:i/>
          <w:lang w:val="en-US"/>
        </w:rPr>
      </w:pPr>
      <w:r w:rsidRPr="00082D37">
        <w:rPr>
          <w:i/>
          <w:lang w:val="en-US"/>
        </w:rPr>
        <w:t>Also investigate potential common ground between FD and TD approaches</w:t>
      </w:r>
      <w:r w:rsidR="00082D37" w:rsidRPr="00082D37">
        <w:rPr>
          <w:i/>
          <w:lang w:val="en-US"/>
        </w:rPr>
        <w:t xml:space="preserve">, </w:t>
      </w:r>
      <w:r w:rsidR="00082D37" w:rsidRPr="00082D37">
        <w:rPr>
          <w:i/>
          <w:lang w:val="en-US"/>
        </w:rPr>
        <w:t>e.g. merging these two into one category</w:t>
      </w:r>
    </w:p>
    <w:p w14:paraId="582C6B8E" w14:textId="3B704A9C" w:rsidR="003B1772" w:rsidRPr="00082D37" w:rsidRDefault="003B1772" w:rsidP="003B1772">
      <w:pPr>
        <w:pStyle w:val="0Maintext"/>
        <w:numPr>
          <w:ilvl w:val="0"/>
          <w:numId w:val="39"/>
        </w:numPr>
        <w:spacing w:after="120" w:afterAutospacing="0"/>
        <w:rPr>
          <w:lang w:val="en-US" w:eastAsia="ko-KR"/>
        </w:rPr>
      </w:pPr>
      <w:r w:rsidRPr="00082D37">
        <w:rPr>
          <w:i/>
          <w:lang w:val="en-US"/>
        </w:rPr>
        <w:t>The study and, if needed, work on Type II higher rank extension is performed as follows:</w:t>
      </w:r>
    </w:p>
    <w:p w14:paraId="3B270080" w14:textId="125FA364" w:rsidR="003B1772" w:rsidRPr="00082D37" w:rsidRDefault="003B1772" w:rsidP="003B1772">
      <w:pPr>
        <w:pStyle w:val="Style1"/>
        <w:numPr>
          <w:ilvl w:val="1"/>
          <w:numId w:val="39"/>
        </w:numPr>
        <w:spacing w:after="120"/>
        <w:rPr>
          <w:i/>
          <w:lang w:val="en-US"/>
        </w:rPr>
      </w:pPr>
      <w:r w:rsidRPr="00082D37">
        <w:rPr>
          <w:i/>
          <w:lang w:val="en-US"/>
        </w:rPr>
        <w:t>Only for rank 3 and 4 by taking into account the outcome of Type II overhead reduction for rank 1-2</w:t>
      </w:r>
      <w:r w:rsidR="00256CA6" w:rsidRPr="00082D37">
        <w:rPr>
          <w:i/>
          <w:lang w:val="en-US"/>
        </w:rPr>
        <w:t xml:space="preserve"> </w:t>
      </w:r>
    </w:p>
    <w:p w14:paraId="624B0723" w14:textId="77777777" w:rsidR="003B1772" w:rsidRPr="00082D37" w:rsidRDefault="003B1772" w:rsidP="003B1772">
      <w:pPr>
        <w:pStyle w:val="Style1"/>
        <w:numPr>
          <w:ilvl w:val="1"/>
          <w:numId w:val="39"/>
        </w:numPr>
        <w:spacing w:after="120"/>
        <w:rPr>
          <w:i/>
          <w:lang w:val="en-US"/>
        </w:rPr>
      </w:pPr>
      <w:r w:rsidRPr="00082D37">
        <w:rPr>
          <w:i/>
          <w:lang w:val="en-US"/>
        </w:rPr>
        <w:t>After the work on Type II overhead reduction for rank 1-2 is maturing</w:t>
      </w:r>
    </w:p>
    <w:p w14:paraId="42DDF5D3" w14:textId="0DA308C1" w:rsidR="003B1772" w:rsidRPr="00082D37" w:rsidRDefault="003B1772" w:rsidP="003B1772">
      <w:pPr>
        <w:pStyle w:val="Style1"/>
        <w:numPr>
          <w:ilvl w:val="1"/>
          <w:numId w:val="39"/>
        </w:numPr>
        <w:spacing w:after="120"/>
        <w:rPr>
          <w:i/>
          <w:lang w:val="en-US"/>
        </w:rPr>
      </w:pPr>
      <w:r w:rsidRPr="00082D37">
        <w:rPr>
          <w:i/>
          <w:lang w:val="en-US"/>
        </w:rPr>
        <w:t>Simple extension of Rel.15 Type II without any additional optimization (which results in ~3-4x overhead over rank-1) is ruled out</w:t>
      </w:r>
    </w:p>
    <w:p w14:paraId="79BBA973" w14:textId="2F3F87B8" w:rsidR="00DB6741" w:rsidRPr="00082D37" w:rsidRDefault="00DB6741" w:rsidP="00DB6741">
      <w:pPr>
        <w:pStyle w:val="0Maintext"/>
        <w:numPr>
          <w:ilvl w:val="0"/>
          <w:numId w:val="39"/>
        </w:numPr>
        <w:spacing w:after="120" w:afterAutospacing="0"/>
        <w:rPr>
          <w:i/>
          <w:lang w:val="en-US" w:eastAsia="ko-KR"/>
        </w:rPr>
      </w:pPr>
      <w:r w:rsidRPr="00082D37">
        <w:rPr>
          <w:i/>
          <w:lang w:val="en-US"/>
        </w:rPr>
        <w:t xml:space="preserve">The timeline and milestones in </w:t>
      </w:r>
      <w:r w:rsidRPr="00082D37">
        <w:rPr>
          <w:i/>
          <w:lang w:val="en-US"/>
        </w:rPr>
        <w:fldChar w:fldCharType="begin"/>
      </w:r>
      <w:r w:rsidRPr="00082D37">
        <w:rPr>
          <w:i/>
          <w:lang w:val="en-US"/>
        </w:rPr>
        <w:instrText xml:space="preserve"> REF _Ref526296952 \h  \* MERGEFORMAT </w:instrText>
      </w:r>
      <w:r w:rsidRPr="00082D37">
        <w:rPr>
          <w:i/>
          <w:lang w:val="en-US"/>
        </w:rPr>
      </w:r>
      <w:r w:rsidRPr="00082D37">
        <w:rPr>
          <w:i/>
          <w:lang w:val="en-US"/>
        </w:rPr>
        <w:fldChar w:fldCharType="separate"/>
      </w:r>
      <w:r w:rsidRPr="00082D37">
        <w:rPr>
          <w:i/>
        </w:rPr>
        <w:t xml:space="preserve">Table </w:t>
      </w:r>
      <w:r w:rsidRPr="00082D37">
        <w:rPr>
          <w:i/>
          <w:noProof/>
        </w:rPr>
        <w:t>2</w:t>
      </w:r>
      <w:r w:rsidRPr="00082D37">
        <w:rPr>
          <w:i/>
          <w:lang w:val="en-US"/>
        </w:rPr>
        <w:fldChar w:fldCharType="end"/>
      </w:r>
      <w:r w:rsidRPr="00082D37">
        <w:rPr>
          <w:i/>
          <w:lang w:val="en-US"/>
        </w:rPr>
        <w:t xml:space="preserve"> can be used as a guideline/reference for assessing progress  </w:t>
      </w:r>
    </w:p>
    <w:p w14:paraId="5193F0D5" w14:textId="36513567" w:rsidR="00A6637D" w:rsidRPr="00082D37" w:rsidRDefault="00A6637D" w:rsidP="00710726">
      <w:pPr>
        <w:pStyle w:val="Style1"/>
        <w:spacing w:after="120"/>
        <w:ind w:firstLine="0"/>
        <w:rPr>
          <w:i/>
          <w:lang w:val="en-US"/>
        </w:rPr>
      </w:pPr>
    </w:p>
    <w:p w14:paraId="2AADDA78" w14:textId="77777777" w:rsidR="000F762B" w:rsidRPr="00082D37" w:rsidRDefault="000F762B" w:rsidP="00FB6F1A">
      <w:pPr>
        <w:pStyle w:val="Heading1"/>
        <w:spacing w:before="0"/>
        <w:jc w:val="both"/>
        <w:rPr>
          <w:lang w:val="en-US"/>
        </w:rPr>
      </w:pPr>
      <w:r w:rsidRPr="00082D37">
        <w:rPr>
          <w:lang w:val="en-US"/>
        </w:rPr>
        <w:t>References</w:t>
      </w:r>
    </w:p>
    <w:p w14:paraId="42F752D8" w14:textId="77777777" w:rsidR="003A4C34" w:rsidRPr="00082D37" w:rsidRDefault="003A4C34" w:rsidP="002F3ED0">
      <w:pPr>
        <w:pStyle w:val="2222"/>
        <w:numPr>
          <w:ilvl w:val="0"/>
          <w:numId w:val="5"/>
        </w:numPr>
        <w:spacing w:after="120" w:line="288" w:lineRule="auto"/>
        <w:ind w:firstLineChars="0"/>
        <w:rPr>
          <w:sz w:val="20"/>
          <w:lang w:val="en-US" w:eastAsia="ko-KR"/>
        </w:rPr>
      </w:pPr>
      <w:bookmarkStart w:id="8" w:name="_Ref526288974"/>
      <w:r w:rsidRPr="00082D37">
        <w:rPr>
          <w:sz w:val="20"/>
          <w:lang w:val="en-US" w:eastAsia="ko-KR"/>
        </w:rPr>
        <w:t>RP-181425 Enhancements on MIMO for NR</w:t>
      </w:r>
      <w:bookmarkEnd w:id="8"/>
    </w:p>
    <w:p w14:paraId="031ED45C" w14:textId="3680E40F" w:rsidR="009315B1" w:rsidRPr="00082D37" w:rsidRDefault="00935BEC" w:rsidP="002F3ED0">
      <w:pPr>
        <w:pStyle w:val="2222"/>
        <w:numPr>
          <w:ilvl w:val="0"/>
          <w:numId w:val="5"/>
        </w:numPr>
        <w:spacing w:after="120" w:line="288" w:lineRule="auto"/>
        <w:ind w:firstLineChars="0"/>
        <w:rPr>
          <w:sz w:val="20"/>
          <w:lang w:val="en-US" w:eastAsia="ko-KR"/>
        </w:rPr>
      </w:pPr>
      <w:bookmarkStart w:id="9" w:name="_Ref526287698"/>
      <w:r w:rsidRPr="00082D37">
        <w:rPr>
          <w:sz w:val="20"/>
          <w:lang w:val="en-US" w:eastAsia="ko-KR"/>
        </w:rPr>
        <w:t>R1</w:t>
      </w:r>
      <w:r w:rsidR="00CB5269" w:rsidRPr="00082D37">
        <w:rPr>
          <w:sz w:val="20"/>
          <w:lang w:val="en-US" w:eastAsia="ko-KR"/>
        </w:rPr>
        <w:t>-181</w:t>
      </w:r>
      <w:r w:rsidRPr="00082D37">
        <w:rPr>
          <w:sz w:val="20"/>
          <w:lang w:val="en-US" w:eastAsia="ko-KR"/>
        </w:rPr>
        <w:t>0883, Samsung,</w:t>
      </w:r>
      <w:r w:rsidR="00CB5269" w:rsidRPr="00082D37">
        <w:rPr>
          <w:sz w:val="20"/>
          <w:lang w:val="en-US" w:eastAsia="ko-KR"/>
        </w:rPr>
        <w:t xml:space="preserve"> </w:t>
      </w:r>
      <w:r w:rsidRPr="00082D37">
        <w:rPr>
          <w:sz w:val="20"/>
          <w:lang w:eastAsia="ko-KR"/>
        </w:rPr>
        <w:t>Proposed work plan for Rel.16 NR MIMO</w:t>
      </w:r>
      <w:bookmarkEnd w:id="9"/>
    </w:p>
    <w:p w14:paraId="09B9E2BA" w14:textId="288D9EB9" w:rsidR="00AE701F" w:rsidRPr="00082D37" w:rsidRDefault="00CA6E42" w:rsidP="002F3ED0">
      <w:pPr>
        <w:pStyle w:val="2222"/>
        <w:numPr>
          <w:ilvl w:val="0"/>
          <w:numId w:val="5"/>
        </w:numPr>
        <w:spacing w:after="120" w:line="288" w:lineRule="auto"/>
        <w:ind w:firstLineChars="0"/>
        <w:rPr>
          <w:sz w:val="20"/>
          <w:lang w:val="en-US" w:eastAsia="ko-KR"/>
        </w:rPr>
      </w:pPr>
      <w:bookmarkStart w:id="10" w:name="_Ref526292292"/>
      <w:r w:rsidRPr="00082D37">
        <w:rPr>
          <w:sz w:val="20"/>
          <w:lang w:val="en-US" w:eastAsia="ko-KR"/>
        </w:rPr>
        <w:t xml:space="preserve">R1-1810103, Huawei, HiSilicon, </w:t>
      </w:r>
      <w:r w:rsidRPr="00082D37">
        <w:rPr>
          <w:sz w:val="20"/>
          <w:lang w:eastAsia="x-none"/>
        </w:rPr>
        <w:t>Discussion on CSI enhancement for MU-MIMO</w:t>
      </w:r>
      <w:bookmarkEnd w:id="10"/>
    </w:p>
    <w:p w14:paraId="062EF379" w14:textId="7EE166AD" w:rsidR="00CA6E42" w:rsidRPr="00082D37" w:rsidRDefault="00CA6E42"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R1-1810219, ZTE, </w:t>
      </w:r>
      <w:r w:rsidRPr="00082D37">
        <w:rPr>
          <w:sz w:val="20"/>
          <w:lang w:eastAsia="x-none"/>
        </w:rPr>
        <w:t>Type II CSI enhancements for MU-MIMO</w:t>
      </w:r>
    </w:p>
    <w:p w14:paraId="282CF1E9" w14:textId="7A8FA4C6" w:rsidR="00CA6E42" w:rsidRPr="00082D37" w:rsidRDefault="00CA6E42" w:rsidP="002F3ED0">
      <w:pPr>
        <w:pStyle w:val="2222"/>
        <w:numPr>
          <w:ilvl w:val="0"/>
          <w:numId w:val="5"/>
        </w:numPr>
        <w:spacing w:after="120" w:line="288" w:lineRule="auto"/>
        <w:ind w:firstLineChars="0"/>
        <w:rPr>
          <w:sz w:val="20"/>
          <w:lang w:val="en-US" w:eastAsia="ko-KR"/>
        </w:rPr>
      </w:pPr>
      <w:bookmarkStart w:id="11" w:name="_Ref526297404"/>
      <w:r w:rsidRPr="00082D37">
        <w:rPr>
          <w:sz w:val="20"/>
          <w:lang w:val="en-US" w:eastAsia="ko-KR"/>
        </w:rPr>
        <w:t xml:space="preserve">R1-1810301, LG Electronics, </w:t>
      </w:r>
      <w:r w:rsidRPr="00082D37">
        <w:rPr>
          <w:sz w:val="20"/>
          <w:lang w:eastAsia="x-none"/>
        </w:rPr>
        <w:t>Discussions on CSI Enhancement for MU-MIMO Support</w:t>
      </w:r>
      <w:bookmarkEnd w:id="11"/>
    </w:p>
    <w:p w14:paraId="73B12B4D" w14:textId="6088A2AD" w:rsidR="00CA6E42" w:rsidRPr="00082D37" w:rsidRDefault="00CA6E42"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R1-1810401, vivo, </w:t>
      </w:r>
      <w:r w:rsidRPr="00082D37">
        <w:rPr>
          <w:sz w:val="20"/>
          <w:lang w:eastAsia="x-none"/>
        </w:rPr>
        <w:t>Discussion on CSI enhancement for MU-MIMO support</w:t>
      </w:r>
    </w:p>
    <w:p w14:paraId="74D5AE52" w14:textId="63A2B694" w:rsidR="00CA6E42" w:rsidRPr="00082D37" w:rsidRDefault="00CA6E42"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R1-1810433, MediaTek Inc., </w:t>
      </w:r>
      <w:r w:rsidRPr="00082D37">
        <w:rPr>
          <w:sz w:val="20"/>
          <w:lang w:eastAsia="x-none"/>
        </w:rPr>
        <w:t>CSI enhancement for MU-MIMO support</w:t>
      </w:r>
    </w:p>
    <w:p w14:paraId="74432E25" w14:textId="7D0E9C53" w:rsidR="00CA6E42" w:rsidRPr="00082D37" w:rsidRDefault="008A468E" w:rsidP="002F3ED0">
      <w:pPr>
        <w:pStyle w:val="2222"/>
        <w:numPr>
          <w:ilvl w:val="0"/>
          <w:numId w:val="5"/>
        </w:numPr>
        <w:spacing w:after="120" w:line="288" w:lineRule="auto"/>
        <w:ind w:firstLineChars="0"/>
        <w:rPr>
          <w:sz w:val="20"/>
          <w:lang w:val="en-US" w:eastAsia="ko-KR"/>
        </w:rPr>
      </w:pPr>
      <w:bookmarkStart w:id="12" w:name="_Ref526297389"/>
      <w:r w:rsidRPr="00082D37">
        <w:rPr>
          <w:sz w:val="20"/>
          <w:lang w:val="en-US" w:eastAsia="ko-KR"/>
        </w:rPr>
        <w:t xml:space="preserve">R1-1810554, CATT, </w:t>
      </w:r>
      <w:r w:rsidRPr="00082D37">
        <w:rPr>
          <w:sz w:val="20"/>
          <w:lang w:eastAsia="x-none"/>
        </w:rPr>
        <w:t>Considerations on Type II CSI enhancement</w:t>
      </w:r>
      <w:bookmarkEnd w:id="12"/>
    </w:p>
    <w:p w14:paraId="349016D0" w14:textId="00F798B9" w:rsidR="008A468E" w:rsidRPr="00082D37" w:rsidRDefault="008A468E"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R1-1810681, AT&amp;T, </w:t>
      </w:r>
      <w:r w:rsidRPr="00082D37">
        <w:rPr>
          <w:sz w:val="20"/>
          <w:lang w:eastAsia="x-none"/>
        </w:rPr>
        <w:t>CSI Enhancements for eMIMO</w:t>
      </w:r>
    </w:p>
    <w:p w14:paraId="541FE67C" w14:textId="35AAAD60" w:rsidR="008A468E" w:rsidRPr="00082D37" w:rsidRDefault="008A468E" w:rsidP="002F3ED0">
      <w:pPr>
        <w:pStyle w:val="2222"/>
        <w:numPr>
          <w:ilvl w:val="0"/>
          <w:numId w:val="5"/>
        </w:numPr>
        <w:spacing w:after="120" w:line="288" w:lineRule="auto"/>
        <w:ind w:firstLineChars="0"/>
        <w:rPr>
          <w:sz w:val="20"/>
          <w:lang w:val="en-US" w:eastAsia="ko-KR"/>
        </w:rPr>
      </w:pPr>
      <w:bookmarkStart w:id="13" w:name="_Ref526297541"/>
      <w:r w:rsidRPr="00082D37">
        <w:rPr>
          <w:sz w:val="20"/>
          <w:lang w:val="en-US" w:eastAsia="ko-KR"/>
        </w:rPr>
        <w:t xml:space="preserve">R1-1810789, Intel Corporation, </w:t>
      </w:r>
      <w:r w:rsidRPr="00082D37">
        <w:rPr>
          <w:sz w:val="20"/>
          <w:lang w:eastAsia="x-none"/>
        </w:rPr>
        <w:t>Discussion on CSI enhancements</w:t>
      </w:r>
      <w:bookmarkEnd w:id="13"/>
    </w:p>
    <w:p w14:paraId="5D05F1F5" w14:textId="77777777" w:rsidR="008A468E" w:rsidRPr="00082D37" w:rsidRDefault="008A468E"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R1-1810804, NEC, </w:t>
      </w:r>
      <w:r w:rsidRPr="00082D37">
        <w:rPr>
          <w:sz w:val="20"/>
          <w:lang w:eastAsia="x-none"/>
        </w:rPr>
        <w:t>Discussion on CSI Reporting</w:t>
      </w:r>
    </w:p>
    <w:p w14:paraId="76564EC5" w14:textId="77777777" w:rsidR="008A468E" w:rsidRPr="00082D37" w:rsidRDefault="008A468E" w:rsidP="002F3ED0">
      <w:pPr>
        <w:pStyle w:val="2222"/>
        <w:numPr>
          <w:ilvl w:val="0"/>
          <w:numId w:val="5"/>
        </w:numPr>
        <w:spacing w:after="120" w:line="288" w:lineRule="auto"/>
        <w:ind w:firstLineChars="0"/>
        <w:rPr>
          <w:sz w:val="20"/>
          <w:lang w:val="en-US" w:eastAsia="ko-KR"/>
        </w:rPr>
      </w:pPr>
      <w:bookmarkStart w:id="14" w:name="_Ref526297397"/>
      <w:r w:rsidRPr="00082D37">
        <w:rPr>
          <w:sz w:val="20"/>
          <w:lang w:val="en-US" w:eastAsia="ko-KR"/>
        </w:rPr>
        <w:lastRenderedPageBreak/>
        <w:t xml:space="preserve">R1-1810884, Samsung, </w:t>
      </w:r>
      <w:r w:rsidRPr="00082D37">
        <w:rPr>
          <w:sz w:val="20"/>
          <w:lang w:eastAsia="x-none"/>
        </w:rPr>
        <w:t>CSI enhancement for MU-MIMO</w:t>
      </w:r>
      <w:bookmarkEnd w:id="14"/>
    </w:p>
    <w:p w14:paraId="041DECB3" w14:textId="77777777" w:rsidR="008A468E" w:rsidRPr="00082D37" w:rsidRDefault="008A468E" w:rsidP="002F3ED0">
      <w:pPr>
        <w:pStyle w:val="2222"/>
        <w:numPr>
          <w:ilvl w:val="0"/>
          <w:numId w:val="5"/>
        </w:numPr>
        <w:spacing w:after="120" w:line="288" w:lineRule="auto"/>
        <w:ind w:firstLineChars="0"/>
        <w:rPr>
          <w:sz w:val="20"/>
          <w:lang w:val="en-US" w:eastAsia="ko-KR"/>
        </w:rPr>
      </w:pPr>
      <w:bookmarkStart w:id="15" w:name="_Ref526297398"/>
      <w:r w:rsidRPr="00082D37">
        <w:rPr>
          <w:sz w:val="20"/>
          <w:lang w:val="en-US" w:eastAsia="ko-KR"/>
        </w:rPr>
        <w:t xml:space="preserve">R1-1810965, OPPO, </w:t>
      </w:r>
      <w:r w:rsidRPr="00082D37">
        <w:rPr>
          <w:sz w:val="20"/>
          <w:lang w:eastAsia="x-none"/>
        </w:rPr>
        <w:t>Enhancements on type II CSI feedback for MU-MIMO</w:t>
      </w:r>
      <w:bookmarkEnd w:id="15"/>
    </w:p>
    <w:p w14:paraId="46B157A1" w14:textId="77777777" w:rsidR="002F3ED0" w:rsidRPr="00082D37" w:rsidRDefault="002F3ED0"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R1-1811088, </w:t>
      </w:r>
      <w:r w:rsidRPr="00082D37">
        <w:rPr>
          <w:sz w:val="20"/>
          <w:lang w:eastAsia="x-none"/>
        </w:rPr>
        <w:t>Fraunhofer IIS, Fraunhofer HHI, Enhancements on Type-II CSI reporting</w:t>
      </w:r>
    </w:p>
    <w:p w14:paraId="30389DE6" w14:textId="77777777" w:rsidR="002F3ED0" w:rsidRPr="00082D37" w:rsidRDefault="002F3ED0" w:rsidP="002F3ED0">
      <w:pPr>
        <w:pStyle w:val="2222"/>
        <w:numPr>
          <w:ilvl w:val="0"/>
          <w:numId w:val="5"/>
        </w:numPr>
        <w:spacing w:after="120" w:line="288" w:lineRule="auto"/>
        <w:ind w:firstLineChars="0"/>
        <w:rPr>
          <w:sz w:val="20"/>
          <w:lang w:val="en-US" w:eastAsia="ko-KR"/>
        </w:rPr>
      </w:pPr>
      <w:bookmarkStart w:id="16" w:name="_Ref526297543"/>
      <w:r w:rsidRPr="00082D37">
        <w:rPr>
          <w:sz w:val="20"/>
          <w:lang w:val="en-US" w:eastAsia="ko-KR"/>
        </w:rPr>
        <w:t xml:space="preserve">R1-1811193, Ericsson, </w:t>
      </w:r>
      <w:r w:rsidRPr="00082D37">
        <w:rPr>
          <w:sz w:val="20"/>
          <w:lang w:eastAsia="x-none"/>
        </w:rPr>
        <w:t>On CSI Enhancements for MU-MIMO support</w:t>
      </w:r>
      <w:bookmarkEnd w:id="16"/>
    </w:p>
    <w:p w14:paraId="54305FDC" w14:textId="77777777" w:rsidR="002F3ED0" w:rsidRPr="00082D37" w:rsidRDefault="002F3ED0" w:rsidP="002F3ED0">
      <w:pPr>
        <w:pStyle w:val="2222"/>
        <w:numPr>
          <w:ilvl w:val="0"/>
          <w:numId w:val="5"/>
        </w:numPr>
        <w:spacing w:after="120" w:line="288" w:lineRule="auto"/>
        <w:ind w:firstLineChars="0"/>
        <w:rPr>
          <w:sz w:val="20"/>
          <w:lang w:val="en-US" w:eastAsia="ko-KR"/>
        </w:rPr>
      </w:pPr>
      <w:bookmarkStart w:id="17" w:name="_Ref526351839"/>
      <w:r w:rsidRPr="00082D37">
        <w:rPr>
          <w:sz w:val="20"/>
          <w:lang w:val="en-US" w:eastAsia="ko-KR"/>
        </w:rPr>
        <w:t xml:space="preserve">R1-1811276, Qualcomm Inc., </w:t>
      </w:r>
      <w:r w:rsidRPr="00082D37">
        <w:rPr>
          <w:sz w:val="20"/>
          <w:lang w:eastAsia="x-none"/>
        </w:rPr>
        <w:t>CSI enhancement for MU-MIMO support</w:t>
      </w:r>
      <w:bookmarkEnd w:id="17"/>
    </w:p>
    <w:p w14:paraId="50D87EF1" w14:textId="77777777" w:rsidR="002F3ED0" w:rsidRPr="00082D37" w:rsidRDefault="002F3ED0"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R1-1811295, </w:t>
      </w:r>
      <w:r w:rsidRPr="00082D37">
        <w:rPr>
          <w:sz w:val="20"/>
          <w:lang w:eastAsia="x-none"/>
        </w:rPr>
        <w:t>Motorola Mobility, Lenovo, Type II CSI overhead reduction</w:t>
      </w:r>
    </w:p>
    <w:p w14:paraId="08FEDE43" w14:textId="77777777" w:rsidR="002F3ED0" w:rsidRPr="00082D37" w:rsidRDefault="002F3ED0" w:rsidP="002F3ED0">
      <w:pPr>
        <w:pStyle w:val="2222"/>
        <w:numPr>
          <w:ilvl w:val="0"/>
          <w:numId w:val="5"/>
        </w:numPr>
        <w:spacing w:after="120" w:line="288" w:lineRule="auto"/>
        <w:ind w:firstLineChars="0"/>
        <w:rPr>
          <w:sz w:val="20"/>
          <w:lang w:val="en-US" w:eastAsia="ko-KR"/>
        </w:rPr>
      </w:pPr>
      <w:r w:rsidRPr="00082D37">
        <w:rPr>
          <w:sz w:val="20"/>
          <w:lang w:val="en-US" w:eastAsia="ko-KR"/>
        </w:rPr>
        <w:t xml:space="preserve">R1-1811347, NTT DOCOMO, </w:t>
      </w:r>
      <w:r w:rsidRPr="00082D37">
        <w:rPr>
          <w:sz w:val="20"/>
          <w:lang w:eastAsia="x-none"/>
        </w:rPr>
        <w:t>Type II CSI feedback enhancement</w:t>
      </w:r>
    </w:p>
    <w:p w14:paraId="6FCA103E" w14:textId="4E55301D" w:rsidR="008A468E" w:rsidRPr="00082D37" w:rsidRDefault="002F3ED0" w:rsidP="002F3ED0">
      <w:pPr>
        <w:pStyle w:val="2222"/>
        <w:numPr>
          <w:ilvl w:val="0"/>
          <w:numId w:val="5"/>
        </w:numPr>
        <w:spacing w:after="120" w:line="288" w:lineRule="auto"/>
        <w:ind w:firstLineChars="0"/>
        <w:rPr>
          <w:sz w:val="20"/>
          <w:lang w:val="en-US" w:eastAsia="ko-KR"/>
        </w:rPr>
      </w:pPr>
      <w:bookmarkStart w:id="18" w:name="_Ref526292297"/>
      <w:r w:rsidRPr="00082D37">
        <w:rPr>
          <w:sz w:val="20"/>
          <w:lang w:val="en-US" w:eastAsia="ko-KR"/>
        </w:rPr>
        <w:t xml:space="preserve">R1-1811406, </w:t>
      </w:r>
      <w:r w:rsidRPr="00082D37">
        <w:rPr>
          <w:sz w:val="20"/>
          <w:lang w:eastAsia="x-none"/>
        </w:rPr>
        <w:t>Nokia, Nokia Shanghai Bell, CSI Enhancements for MU-MIMO</w:t>
      </w:r>
      <w:bookmarkEnd w:id="18"/>
      <w:r w:rsidR="008A468E" w:rsidRPr="00082D37">
        <w:rPr>
          <w:sz w:val="20"/>
          <w:lang w:val="en-US" w:eastAsia="ko-KR"/>
        </w:rPr>
        <w:t xml:space="preserve"> </w:t>
      </w:r>
    </w:p>
    <w:sectPr w:rsidR="008A468E" w:rsidRPr="00082D37" w:rsidSect="00FF4D8E">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72513D" w16cid:durableId="1F65B181"/>
  <w16cid:commentId w16cid:paraId="110A24F1" w16cid:durableId="1F65B1E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12F7E" w14:textId="77777777" w:rsidR="0016028B" w:rsidRDefault="0016028B">
      <w:r>
        <w:separator/>
      </w:r>
    </w:p>
  </w:endnote>
  <w:endnote w:type="continuationSeparator" w:id="0">
    <w:p w14:paraId="2413B88A" w14:textId="77777777" w:rsidR="0016028B" w:rsidRDefault="0016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3880D" w14:textId="77777777" w:rsidR="0016028B" w:rsidRDefault="0016028B">
      <w:r>
        <w:separator/>
      </w:r>
    </w:p>
  </w:footnote>
  <w:footnote w:type="continuationSeparator" w:id="0">
    <w:p w14:paraId="53A72C2A" w14:textId="77777777" w:rsidR="0016028B" w:rsidRDefault="001602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AAD"/>
    <w:multiLevelType w:val="hybridMultilevel"/>
    <w:tmpl w:val="26EC7E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703BBD"/>
    <w:multiLevelType w:val="hybridMultilevel"/>
    <w:tmpl w:val="1F72C3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347F9C"/>
    <w:multiLevelType w:val="hybridMultilevel"/>
    <w:tmpl w:val="BFCC7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861051"/>
    <w:multiLevelType w:val="hybridMultilevel"/>
    <w:tmpl w:val="6478CE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AE7BBA"/>
    <w:multiLevelType w:val="hybridMultilevel"/>
    <w:tmpl w:val="5B2E4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B6D3C2D"/>
    <w:multiLevelType w:val="hybridMultilevel"/>
    <w:tmpl w:val="88F49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16B11"/>
    <w:multiLevelType w:val="hybridMultilevel"/>
    <w:tmpl w:val="4E2EA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8"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6770F7"/>
    <w:multiLevelType w:val="hybridMultilevel"/>
    <w:tmpl w:val="CC1A7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D1ED3"/>
    <w:multiLevelType w:val="hybridMultilevel"/>
    <w:tmpl w:val="5E020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D2E0F"/>
    <w:multiLevelType w:val="hybridMultilevel"/>
    <w:tmpl w:val="2B584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502B0D"/>
    <w:multiLevelType w:val="hybridMultilevel"/>
    <w:tmpl w:val="BA38AF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590CE7"/>
    <w:multiLevelType w:val="hybridMultilevel"/>
    <w:tmpl w:val="7CB81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C7B43"/>
    <w:multiLevelType w:val="hybridMultilevel"/>
    <w:tmpl w:val="E4C292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1F0573"/>
    <w:multiLevelType w:val="hybridMultilevel"/>
    <w:tmpl w:val="0894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2170C6"/>
    <w:multiLevelType w:val="hybridMultilevel"/>
    <w:tmpl w:val="0894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E3AD6"/>
    <w:multiLevelType w:val="hybridMultilevel"/>
    <w:tmpl w:val="C0724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C750D0B"/>
    <w:multiLevelType w:val="hybridMultilevel"/>
    <w:tmpl w:val="7F323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82A23AD"/>
    <w:multiLevelType w:val="hybridMultilevel"/>
    <w:tmpl w:val="D22C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3"/>
  </w:num>
  <w:num w:numId="4">
    <w:abstractNumId w:val="41"/>
  </w:num>
  <w:num w:numId="5">
    <w:abstractNumId w:val="4"/>
  </w:num>
  <w:num w:numId="6">
    <w:abstractNumId w:val="1"/>
  </w:num>
  <w:num w:numId="7">
    <w:abstractNumId w:val="36"/>
  </w:num>
  <w:num w:numId="8">
    <w:abstractNumId w:val="38"/>
  </w:num>
  <w:num w:numId="9">
    <w:abstractNumId w:val="14"/>
  </w:num>
  <w:num w:numId="10">
    <w:abstractNumId w:val="2"/>
  </w:num>
  <w:num w:numId="11">
    <w:abstractNumId w:val="40"/>
  </w:num>
  <w:num w:numId="12">
    <w:abstractNumId w:val="37"/>
  </w:num>
  <w:num w:numId="13">
    <w:abstractNumId w:val="31"/>
  </w:num>
  <w:num w:numId="14">
    <w:abstractNumId w:val="11"/>
  </w:num>
  <w:num w:numId="15">
    <w:abstractNumId w:val="17"/>
  </w:num>
  <w:num w:numId="16">
    <w:abstractNumId w:val="7"/>
  </w:num>
  <w:num w:numId="17">
    <w:abstractNumId w:val="18"/>
  </w:num>
  <w:num w:numId="18">
    <w:abstractNumId w:val="30"/>
  </w:num>
  <w:num w:numId="19">
    <w:abstractNumId w:val="32"/>
  </w:num>
  <w:num w:numId="20">
    <w:abstractNumId w:val="16"/>
  </w:num>
  <w:num w:numId="21">
    <w:abstractNumId w:val="10"/>
  </w:num>
  <w:num w:numId="22">
    <w:abstractNumId w:val="24"/>
  </w:num>
  <w:num w:numId="23">
    <w:abstractNumId w:val="25"/>
  </w:num>
  <w:num w:numId="24">
    <w:abstractNumId w:val="20"/>
  </w:num>
  <w:num w:numId="25">
    <w:abstractNumId w:val="21"/>
  </w:num>
  <w:num w:numId="26">
    <w:abstractNumId w:val="22"/>
  </w:num>
  <w:num w:numId="27">
    <w:abstractNumId w:val="19"/>
  </w:num>
  <w:num w:numId="28">
    <w:abstractNumId w:val="27"/>
  </w:num>
  <w:num w:numId="29">
    <w:abstractNumId w:val="23"/>
  </w:num>
  <w:num w:numId="30">
    <w:abstractNumId w:val="15"/>
  </w:num>
  <w:num w:numId="31">
    <w:abstractNumId w:val="39"/>
  </w:num>
  <w:num w:numId="32">
    <w:abstractNumId w:val="29"/>
  </w:num>
  <w:num w:numId="33">
    <w:abstractNumId w:val="34"/>
  </w:num>
  <w:num w:numId="34">
    <w:abstractNumId w:val="9"/>
  </w:num>
  <w:num w:numId="35">
    <w:abstractNumId w:val="12"/>
  </w:num>
  <w:num w:numId="36">
    <w:abstractNumId w:val="5"/>
  </w:num>
  <w:num w:numId="37">
    <w:abstractNumId w:val="0"/>
  </w:num>
  <w:num w:numId="38">
    <w:abstractNumId w:val="26"/>
  </w:num>
  <w:num w:numId="39">
    <w:abstractNumId w:val="28"/>
  </w:num>
  <w:num w:numId="40">
    <w:abstractNumId w:val="35"/>
  </w:num>
  <w:num w:numId="41">
    <w:abstractNumId w:val="42"/>
  </w:num>
  <w:num w:numId="42">
    <w:abstractNumId w:val="6"/>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5A8"/>
    <w:rsid w:val="00022677"/>
    <w:rsid w:val="00022C4C"/>
    <w:rsid w:val="00023292"/>
    <w:rsid w:val="0002357B"/>
    <w:rsid w:val="00023624"/>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60C"/>
    <w:rsid w:val="00061035"/>
    <w:rsid w:val="000612B6"/>
    <w:rsid w:val="00061CB0"/>
    <w:rsid w:val="0006212D"/>
    <w:rsid w:val="0006267E"/>
    <w:rsid w:val="000627C6"/>
    <w:rsid w:val="000631B2"/>
    <w:rsid w:val="00063AC6"/>
    <w:rsid w:val="00063D17"/>
    <w:rsid w:val="000640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9FA"/>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2D37"/>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1E28"/>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A8"/>
    <w:rsid w:val="000C20D8"/>
    <w:rsid w:val="000C2DAC"/>
    <w:rsid w:val="000C36A5"/>
    <w:rsid w:val="000C3A4B"/>
    <w:rsid w:val="000C4617"/>
    <w:rsid w:val="000C4DFA"/>
    <w:rsid w:val="000C4FE8"/>
    <w:rsid w:val="000C57C8"/>
    <w:rsid w:val="000C5BD0"/>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16B"/>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1F"/>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54D"/>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028B"/>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79B"/>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24"/>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66A5"/>
    <w:rsid w:val="001B70F6"/>
    <w:rsid w:val="001B75F8"/>
    <w:rsid w:val="001B762B"/>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59C"/>
    <w:rsid w:val="001C46E4"/>
    <w:rsid w:val="001C5D99"/>
    <w:rsid w:val="001C64AB"/>
    <w:rsid w:val="001C6890"/>
    <w:rsid w:val="001C76C5"/>
    <w:rsid w:val="001C7CCA"/>
    <w:rsid w:val="001D04EE"/>
    <w:rsid w:val="001D07C2"/>
    <w:rsid w:val="001D0D60"/>
    <w:rsid w:val="001D0FD7"/>
    <w:rsid w:val="001D190E"/>
    <w:rsid w:val="001D2861"/>
    <w:rsid w:val="001D31EC"/>
    <w:rsid w:val="001D3A71"/>
    <w:rsid w:val="001D3C98"/>
    <w:rsid w:val="001D3D56"/>
    <w:rsid w:val="001D3DF1"/>
    <w:rsid w:val="001D4091"/>
    <w:rsid w:val="001D4657"/>
    <w:rsid w:val="001D46DD"/>
    <w:rsid w:val="001D524E"/>
    <w:rsid w:val="001D569A"/>
    <w:rsid w:val="001D5901"/>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6C73"/>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9D"/>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A3"/>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6CA6"/>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3C1E"/>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341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ED0"/>
    <w:rsid w:val="002F3F08"/>
    <w:rsid w:val="002F41F2"/>
    <w:rsid w:val="002F42D3"/>
    <w:rsid w:val="002F47AD"/>
    <w:rsid w:val="002F5790"/>
    <w:rsid w:val="002F62FE"/>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6AE"/>
    <w:rsid w:val="003A5945"/>
    <w:rsid w:val="003A63F4"/>
    <w:rsid w:val="003A6643"/>
    <w:rsid w:val="003A71FD"/>
    <w:rsid w:val="003A730C"/>
    <w:rsid w:val="003B097E"/>
    <w:rsid w:val="003B0AC6"/>
    <w:rsid w:val="003B1772"/>
    <w:rsid w:val="003B19CA"/>
    <w:rsid w:val="003B1B2E"/>
    <w:rsid w:val="003B2321"/>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D0865"/>
    <w:rsid w:val="003D0D0E"/>
    <w:rsid w:val="003D1649"/>
    <w:rsid w:val="003D2E5D"/>
    <w:rsid w:val="003D2FCF"/>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2CF1"/>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00C"/>
    <w:rsid w:val="00417513"/>
    <w:rsid w:val="00417DC5"/>
    <w:rsid w:val="00420853"/>
    <w:rsid w:val="004214DF"/>
    <w:rsid w:val="0042158A"/>
    <w:rsid w:val="00421595"/>
    <w:rsid w:val="0042176A"/>
    <w:rsid w:val="00421C9C"/>
    <w:rsid w:val="00421E04"/>
    <w:rsid w:val="0042211C"/>
    <w:rsid w:val="00422853"/>
    <w:rsid w:val="004232F7"/>
    <w:rsid w:val="00423840"/>
    <w:rsid w:val="004239D8"/>
    <w:rsid w:val="004240D5"/>
    <w:rsid w:val="00424A64"/>
    <w:rsid w:val="00424A72"/>
    <w:rsid w:val="00424D6E"/>
    <w:rsid w:val="004254DF"/>
    <w:rsid w:val="00426FA6"/>
    <w:rsid w:val="00427387"/>
    <w:rsid w:val="004277F2"/>
    <w:rsid w:val="004300DC"/>
    <w:rsid w:val="00430452"/>
    <w:rsid w:val="0043125B"/>
    <w:rsid w:val="00431DB2"/>
    <w:rsid w:val="0043232E"/>
    <w:rsid w:val="00432B0A"/>
    <w:rsid w:val="00432D00"/>
    <w:rsid w:val="00432EAB"/>
    <w:rsid w:val="00433489"/>
    <w:rsid w:val="004337F6"/>
    <w:rsid w:val="00433EEB"/>
    <w:rsid w:val="004344FE"/>
    <w:rsid w:val="00434516"/>
    <w:rsid w:val="00434DEC"/>
    <w:rsid w:val="004351C1"/>
    <w:rsid w:val="004363BE"/>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99"/>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1F20"/>
    <w:rsid w:val="004622A1"/>
    <w:rsid w:val="004624A3"/>
    <w:rsid w:val="004628FC"/>
    <w:rsid w:val="00463108"/>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6F99"/>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463"/>
    <w:rsid w:val="00485619"/>
    <w:rsid w:val="0048570F"/>
    <w:rsid w:val="00485F12"/>
    <w:rsid w:val="00485FF9"/>
    <w:rsid w:val="00486129"/>
    <w:rsid w:val="00486540"/>
    <w:rsid w:val="0048689D"/>
    <w:rsid w:val="00486A54"/>
    <w:rsid w:val="00486C30"/>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64F3"/>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39E"/>
    <w:rsid w:val="005308EF"/>
    <w:rsid w:val="005314A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793"/>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66D1"/>
    <w:rsid w:val="005D7BB2"/>
    <w:rsid w:val="005D7BC7"/>
    <w:rsid w:val="005D7CB1"/>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2EB"/>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78E0"/>
    <w:rsid w:val="006801A2"/>
    <w:rsid w:val="006802C7"/>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2FF5"/>
    <w:rsid w:val="006A4405"/>
    <w:rsid w:val="006A5616"/>
    <w:rsid w:val="006A568B"/>
    <w:rsid w:val="006A5692"/>
    <w:rsid w:val="006A60DA"/>
    <w:rsid w:val="006A65A0"/>
    <w:rsid w:val="006A6FAD"/>
    <w:rsid w:val="006A7131"/>
    <w:rsid w:val="006B07D4"/>
    <w:rsid w:val="006B119D"/>
    <w:rsid w:val="006B15E0"/>
    <w:rsid w:val="006B1826"/>
    <w:rsid w:val="006B2F35"/>
    <w:rsid w:val="006B3048"/>
    <w:rsid w:val="006B347E"/>
    <w:rsid w:val="006B4275"/>
    <w:rsid w:val="006B43E1"/>
    <w:rsid w:val="006B450E"/>
    <w:rsid w:val="006B4C2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4ED9"/>
    <w:rsid w:val="006F5601"/>
    <w:rsid w:val="006F563D"/>
    <w:rsid w:val="006F5C23"/>
    <w:rsid w:val="006F6EF9"/>
    <w:rsid w:val="006F7607"/>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622E"/>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A52"/>
    <w:rsid w:val="00746D48"/>
    <w:rsid w:val="00746E89"/>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906"/>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3FB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0D1A"/>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E29"/>
    <w:rsid w:val="007F3BEB"/>
    <w:rsid w:val="007F3F53"/>
    <w:rsid w:val="007F400E"/>
    <w:rsid w:val="007F407C"/>
    <w:rsid w:val="007F48C4"/>
    <w:rsid w:val="007F521D"/>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265B"/>
    <w:rsid w:val="00812A05"/>
    <w:rsid w:val="00812B7C"/>
    <w:rsid w:val="00812ED6"/>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57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EF"/>
    <w:rsid w:val="00834278"/>
    <w:rsid w:val="008348F8"/>
    <w:rsid w:val="008349CE"/>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4EDB"/>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18A"/>
    <w:rsid w:val="00881485"/>
    <w:rsid w:val="00881CA6"/>
    <w:rsid w:val="00881FEE"/>
    <w:rsid w:val="008822B4"/>
    <w:rsid w:val="0088264A"/>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8C6"/>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68E"/>
    <w:rsid w:val="008A4B3A"/>
    <w:rsid w:val="008A4D2F"/>
    <w:rsid w:val="008A4E83"/>
    <w:rsid w:val="008A597B"/>
    <w:rsid w:val="008A6010"/>
    <w:rsid w:val="008A60FF"/>
    <w:rsid w:val="008A6641"/>
    <w:rsid w:val="008A7736"/>
    <w:rsid w:val="008A7A3B"/>
    <w:rsid w:val="008B1CF9"/>
    <w:rsid w:val="008B1E1C"/>
    <w:rsid w:val="008B1FBB"/>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1FF"/>
    <w:rsid w:val="00916D0D"/>
    <w:rsid w:val="009170D7"/>
    <w:rsid w:val="0091722F"/>
    <w:rsid w:val="00917BD8"/>
    <w:rsid w:val="00917D06"/>
    <w:rsid w:val="0092003A"/>
    <w:rsid w:val="00920696"/>
    <w:rsid w:val="009215B6"/>
    <w:rsid w:val="00921C94"/>
    <w:rsid w:val="00921C98"/>
    <w:rsid w:val="00922ED3"/>
    <w:rsid w:val="0092441A"/>
    <w:rsid w:val="00924784"/>
    <w:rsid w:val="00924D90"/>
    <w:rsid w:val="00924FF6"/>
    <w:rsid w:val="00925017"/>
    <w:rsid w:val="009250C9"/>
    <w:rsid w:val="0092530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5BEC"/>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0F1"/>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60311"/>
    <w:rsid w:val="0096202A"/>
    <w:rsid w:val="0096216B"/>
    <w:rsid w:val="0096225A"/>
    <w:rsid w:val="009632C9"/>
    <w:rsid w:val="00963A1D"/>
    <w:rsid w:val="00963FE9"/>
    <w:rsid w:val="009657E4"/>
    <w:rsid w:val="00966712"/>
    <w:rsid w:val="00966A6B"/>
    <w:rsid w:val="00967D6D"/>
    <w:rsid w:val="00970595"/>
    <w:rsid w:val="0097072D"/>
    <w:rsid w:val="009716DD"/>
    <w:rsid w:val="009719F9"/>
    <w:rsid w:val="00971D60"/>
    <w:rsid w:val="0097230F"/>
    <w:rsid w:val="009727C5"/>
    <w:rsid w:val="00972D70"/>
    <w:rsid w:val="00972DE2"/>
    <w:rsid w:val="00973317"/>
    <w:rsid w:val="00973388"/>
    <w:rsid w:val="009742CE"/>
    <w:rsid w:val="00974C4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5F0E"/>
    <w:rsid w:val="009D66B8"/>
    <w:rsid w:val="009D670A"/>
    <w:rsid w:val="009D7425"/>
    <w:rsid w:val="009E0395"/>
    <w:rsid w:val="009E0897"/>
    <w:rsid w:val="009E091F"/>
    <w:rsid w:val="009E1813"/>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1E31"/>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AC8"/>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2957"/>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5D2B"/>
    <w:rsid w:val="00A6611E"/>
    <w:rsid w:val="00A66226"/>
    <w:rsid w:val="00A6637D"/>
    <w:rsid w:val="00A668BF"/>
    <w:rsid w:val="00A67623"/>
    <w:rsid w:val="00A676E5"/>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EE"/>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3E20"/>
    <w:rsid w:val="00AE4511"/>
    <w:rsid w:val="00AE5F24"/>
    <w:rsid w:val="00AE5FB0"/>
    <w:rsid w:val="00AE619F"/>
    <w:rsid w:val="00AE64B0"/>
    <w:rsid w:val="00AE6811"/>
    <w:rsid w:val="00AE701F"/>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37A"/>
    <w:rsid w:val="00B04503"/>
    <w:rsid w:val="00B051C0"/>
    <w:rsid w:val="00B0562E"/>
    <w:rsid w:val="00B058D3"/>
    <w:rsid w:val="00B05D8F"/>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6F45"/>
    <w:rsid w:val="00B27364"/>
    <w:rsid w:val="00B273A8"/>
    <w:rsid w:val="00B27992"/>
    <w:rsid w:val="00B3014E"/>
    <w:rsid w:val="00B3072D"/>
    <w:rsid w:val="00B30B75"/>
    <w:rsid w:val="00B30D92"/>
    <w:rsid w:val="00B32391"/>
    <w:rsid w:val="00B325F5"/>
    <w:rsid w:val="00B32B1A"/>
    <w:rsid w:val="00B32D75"/>
    <w:rsid w:val="00B3361F"/>
    <w:rsid w:val="00B339CD"/>
    <w:rsid w:val="00B34266"/>
    <w:rsid w:val="00B342AC"/>
    <w:rsid w:val="00B3453E"/>
    <w:rsid w:val="00B351CC"/>
    <w:rsid w:val="00B354C8"/>
    <w:rsid w:val="00B3560F"/>
    <w:rsid w:val="00B35F0D"/>
    <w:rsid w:val="00B363ED"/>
    <w:rsid w:val="00B379EA"/>
    <w:rsid w:val="00B4064C"/>
    <w:rsid w:val="00B40B6D"/>
    <w:rsid w:val="00B410F3"/>
    <w:rsid w:val="00B4115C"/>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4CC3"/>
    <w:rsid w:val="00BA54E3"/>
    <w:rsid w:val="00BA571E"/>
    <w:rsid w:val="00BA5A0C"/>
    <w:rsid w:val="00BA650E"/>
    <w:rsid w:val="00BA6A5A"/>
    <w:rsid w:val="00BA6CE2"/>
    <w:rsid w:val="00BA6E9D"/>
    <w:rsid w:val="00BA75B4"/>
    <w:rsid w:val="00BA7BE0"/>
    <w:rsid w:val="00BB0244"/>
    <w:rsid w:val="00BB061B"/>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010"/>
    <w:rsid w:val="00BD0356"/>
    <w:rsid w:val="00BD122C"/>
    <w:rsid w:val="00BD123B"/>
    <w:rsid w:val="00BD12F3"/>
    <w:rsid w:val="00BD215F"/>
    <w:rsid w:val="00BD24E3"/>
    <w:rsid w:val="00BD2853"/>
    <w:rsid w:val="00BD28B0"/>
    <w:rsid w:val="00BD33B2"/>
    <w:rsid w:val="00BD4462"/>
    <w:rsid w:val="00BD4DE2"/>
    <w:rsid w:val="00BD6006"/>
    <w:rsid w:val="00BD688F"/>
    <w:rsid w:val="00BD6D28"/>
    <w:rsid w:val="00BD7209"/>
    <w:rsid w:val="00BD78E9"/>
    <w:rsid w:val="00BD7D5B"/>
    <w:rsid w:val="00BD7DAB"/>
    <w:rsid w:val="00BD7E71"/>
    <w:rsid w:val="00BE0255"/>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A27"/>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C36"/>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75D"/>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36D"/>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1B0"/>
    <w:rsid w:val="00C753CF"/>
    <w:rsid w:val="00C75B14"/>
    <w:rsid w:val="00C75CAA"/>
    <w:rsid w:val="00C76ACB"/>
    <w:rsid w:val="00C777BC"/>
    <w:rsid w:val="00C7791B"/>
    <w:rsid w:val="00C7793E"/>
    <w:rsid w:val="00C77985"/>
    <w:rsid w:val="00C80084"/>
    <w:rsid w:val="00C800F0"/>
    <w:rsid w:val="00C8017E"/>
    <w:rsid w:val="00C80395"/>
    <w:rsid w:val="00C8049E"/>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6E4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A08"/>
    <w:rsid w:val="00CC3D95"/>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261"/>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14"/>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9CC"/>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5C15"/>
    <w:rsid w:val="00D36A2A"/>
    <w:rsid w:val="00D4063E"/>
    <w:rsid w:val="00D40AFC"/>
    <w:rsid w:val="00D40DAB"/>
    <w:rsid w:val="00D4100F"/>
    <w:rsid w:val="00D42814"/>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7BB"/>
    <w:rsid w:val="00D56839"/>
    <w:rsid w:val="00D56A09"/>
    <w:rsid w:val="00D60903"/>
    <w:rsid w:val="00D60AC2"/>
    <w:rsid w:val="00D60D75"/>
    <w:rsid w:val="00D611F3"/>
    <w:rsid w:val="00D61897"/>
    <w:rsid w:val="00D61D7F"/>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3F48"/>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7A4"/>
    <w:rsid w:val="00D85EBC"/>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741"/>
    <w:rsid w:val="00DB6FDD"/>
    <w:rsid w:val="00DC0665"/>
    <w:rsid w:val="00DC09C8"/>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2D3"/>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274"/>
    <w:rsid w:val="00E007C7"/>
    <w:rsid w:val="00E009AC"/>
    <w:rsid w:val="00E00A05"/>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1B9E"/>
    <w:rsid w:val="00E3309A"/>
    <w:rsid w:val="00E3384C"/>
    <w:rsid w:val="00E34E86"/>
    <w:rsid w:val="00E353EA"/>
    <w:rsid w:val="00E35478"/>
    <w:rsid w:val="00E359CA"/>
    <w:rsid w:val="00E35AE8"/>
    <w:rsid w:val="00E36145"/>
    <w:rsid w:val="00E3673D"/>
    <w:rsid w:val="00E369F6"/>
    <w:rsid w:val="00E377B9"/>
    <w:rsid w:val="00E40049"/>
    <w:rsid w:val="00E41835"/>
    <w:rsid w:val="00E4267B"/>
    <w:rsid w:val="00E42776"/>
    <w:rsid w:val="00E4454D"/>
    <w:rsid w:val="00E44BBA"/>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0BF7"/>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1F26"/>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2CBE"/>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C44"/>
    <w:rsid w:val="00F36FA7"/>
    <w:rsid w:val="00F370D1"/>
    <w:rsid w:val="00F400EB"/>
    <w:rsid w:val="00F40587"/>
    <w:rsid w:val="00F40874"/>
    <w:rsid w:val="00F40A4B"/>
    <w:rsid w:val="00F420BE"/>
    <w:rsid w:val="00F42374"/>
    <w:rsid w:val="00F437AC"/>
    <w:rsid w:val="00F44E93"/>
    <w:rsid w:val="00F44F26"/>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C36"/>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1A43"/>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DF8564B-9458-4726-B8C5-0E8B8D039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1FFE2-6E5A-4A12-856C-3FF8CC58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1745</Words>
  <Characters>9950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3</cp:revision>
  <cp:lastPrinted>2017-03-24T06:34:00Z</cp:lastPrinted>
  <dcterms:created xsi:type="dcterms:W3CDTF">2018-10-09T02:12:00Z</dcterms:created>
  <dcterms:modified xsi:type="dcterms:W3CDTF">2018-10-09T02:17:00Z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